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1FB7F6F4" w:rsidR="00FD0711" w:rsidRPr="001506E1" w:rsidRDefault="00FD0711" w:rsidP="000B3BD0">
      <w:pPr>
        <w:spacing w:line="240" w:lineRule="auto"/>
        <w:jc w:val="center"/>
        <w:rPr>
          <w:rFonts w:ascii="Times New Roman" w:hAnsi="Times New Roman"/>
          <w:b/>
          <w:caps/>
          <w:sz w:val="24"/>
          <w:szCs w:val="24"/>
        </w:rPr>
      </w:pPr>
      <w:r w:rsidRPr="001506E1">
        <w:rPr>
          <w:rFonts w:ascii="Times New Roman" w:hAnsi="Times New Roman"/>
          <w:b/>
          <w:caps/>
          <w:sz w:val="24"/>
          <w:szCs w:val="24"/>
        </w:rPr>
        <w:t>fi</w:t>
      </w:r>
      <w:r w:rsidR="001B1709" w:rsidRPr="001506E1">
        <w:rPr>
          <w:rFonts w:ascii="Times New Roman" w:hAnsi="Times New Roman"/>
          <w:b/>
          <w:caps/>
          <w:sz w:val="24"/>
          <w:szCs w:val="24"/>
        </w:rPr>
        <w:t>ș</w:t>
      </w:r>
      <w:r w:rsidRPr="001506E1">
        <w:rPr>
          <w:rFonts w:ascii="Times New Roman" w:hAnsi="Times New Roman"/>
          <w:b/>
          <w:caps/>
          <w:sz w:val="24"/>
          <w:szCs w:val="24"/>
        </w:rPr>
        <w:t>a disciplinei</w:t>
      </w:r>
    </w:p>
    <w:p w14:paraId="0E6DA6F4" w14:textId="0E579DC2" w:rsidR="00D71595" w:rsidRPr="001506E1" w:rsidRDefault="00DB5C45" w:rsidP="00BE54B8">
      <w:pPr>
        <w:spacing w:line="240" w:lineRule="auto"/>
        <w:jc w:val="center"/>
        <w:rPr>
          <w:rFonts w:ascii="Times New Roman" w:hAnsi="Times New Roman"/>
          <w:b/>
          <w:caps/>
          <w:sz w:val="24"/>
          <w:szCs w:val="24"/>
        </w:rPr>
      </w:pPr>
      <w:r w:rsidRPr="00DB5C45">
        <w:rPr>
          <w:rFonts w:ascii="Times New Roman" w:hAnsi="Times New Roman"/>
          <w:b/>
          <w:caps/>
          <w:sz w:val="24"/>
          <w:szCs w:val="24"/>
        </w:rPr>
        <w:t>Integrare și incluziune la vârstele mici (educație timpurie și învățământ primar)</w:t>
      </w:r>
      <w:r>
        <w:rPr>
          <w:rFonts w:ascii="Times New Roman" w:hAnsi="Times New Roman"/>
          <w:b/>
          <w:caps/>
          <w:sz w:val="24"/>
          <w:szCs w:val="24"/>
        </w:rPr>
        <w:t xml:space="preserve"> </w:t>
      </w:r>
      <w:r w:rsidR="00BA7CC6" w:rsidRPr="001506E1">
        <w:rPr>
          <w:rFonts w:ascii="Times New Roman" w:hAnsi="Times New Roman"/>
          <w:b/>
          <w:caps/>
          <w:sz w:val="24"/>
          <w:szCs w:val="24"/>
        </w:rPr>
        <w:t>2025-2026</w:t>
      </w:r>
    </w:p>
    <w:p w14:paraId="05E4ACEB" w14:textId="04E9FA14" w:rsidR="00FD0711" w:rsidRPr="001506E1" w:rsidRDefault="00FD0711" w:rsidP="000B3BD0">
      <w:pPr>
        <w:spacing w:after="0" w:line="240" w:lineRule="auto"/>
        <w:rPr>
          <w:rFonts w:ascii="Times New Roman" w:hAnsi="Times New Roman"/>
          <w:b/>
          <w:color w:val="9BBB59" w:themeColor="accent3"/>
          <w:sz w:val="24"/>
          <w:szCs w:val="24"/>
        </w:rPr>
      </w:pPr>
      <w:r w:rsidRPr="001506E1">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1506E1" w14:paraId="723F5BE3" w14:textId="77777777" w:rsidTr="00032DD1">
        <w:trPr>
          <w:trHeight w:val="496"/>
        </w:trPr>
        <w:tc>
          <w:tcPr>
            <w:tcW w:w="3823" w:type="dxa"/>
          </w:tcPr>
          <w:p w14:paraId="30CA5C22" w14:textId="51A50FB8"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1.1 Institu</w:t>
            </w:r>
            <w:r w:rsidR="001B1709" w:rsidRPr="001506E1">
              <w:rPr>
                <w:rFonts w:ascii="Times New Roman" w:hAnsi="Times New Roman"/>
                <w:sz w:val="24"/>
                <w:szCs w:val="24"/>
              </w:rPr>
              <w:t>ț</w:t>
            </w:r>
            <w:r w:rsidRPr="001506E1">
              <w:rPr>
                <w:rFonts w:ascii="Times New Roman" w:hAnsi="Times New Roman"/>
                <w:sz w:val="24"/>
                <w:szCs w:val="24"/>
              </w:rPr>
              <w:t>ia de învă</w:t>
            </w:r>
            <w:r w:rsidR="001B1709" w:rsidRPr="001506E1">
              <w:rPr>
                <w:rFonts w:ascii="Times New Roman" w:hAnsi="Times New Roman"/>
                <w:sz w:val="24"/>
                <w:szCs w:val="24"/>
              </w:rPr>
              <w:t>ț</w:t>
            </w:r>
            <w:r w:rsidRPr="001506E1">
              <w:rPr>
                <w:rFonts w:ascii="Times New Roman" w:hAnsi="Times New Roman"/>
                <w:sz w:val="24"/>
                <w:szCs w:val="24"/>
              </w:rPr>
              <w:t>ământ superior</w:t>
            </w:r>
            <w:r w:rsidR="00850EF4" w:rsidRPr="001506E1">
              <w:rPr>
                <w:rFonts w:ascii="Times New Roman" w:hAnsi="Times New Roman"/>
                <w:color w:val="9BBB59" w:themeColor="accent3"/>
                <w:sz w:val="24"/>
                <w:szCs w:val="24"/>
              </w:rPr>
              <w:t xml:space="preserve">/ </w:t>
            </w:r>
          </w:p>
        </w:tc>
        <w:tc>
          <w:tcPr>
            <w:tcW w:w="6196" w:type="dxa"/>
          </w:tcPr>
          <w:p w14:paraId="5E3D56FF" w14:textId="18B93750" w:rsidR="00FD0711" w:rsidRPr="001506E1" w:rsidRDefault="00C116E4" w:rsidP="000B3BD0">
            <w:pPr>
              <w:pStyle w:val="Heading3"/>
              <w:rPr>
                <w:color w:val="9BBB59" w:themeColor="accent3"/>
                <w:sz w:val="24"/>
                <w:szCs w:val="24"/>
              </w:rPr>
            </w:pPr>
            <w:r w:rsidRPr="001506E1">
              <w:rPr>
                <w:sz w:val="24"/>
                <w:szCs w:val="24"/>
              </w:rPr>
              <w:t xml:space="preserve">Universitatea </w:t>
            </w:r>
            <w:r w:rsidR="00C26673" w:rsidRPr="001506E1">
              <w:rPr>
                <w:sz w:val="24"/>
                <w:szCs w:val="24"/>
              </w:rPr>
              <w:t xml:space="preserve">Națională de Știință și Tehnologie </w:t>
            </w:r>
            <w:r w:rsidRPr="001506E1">
              <w:rPr>
                <w:sz w:val="24"/>
                <w:szCs w:val="24"/>
              </w:rPr>
              <w:t>POLITEHNICA</w:t>
            </w:r>
            <w:r w:rsidR="00A26CB8" w:rsidRPr="001506E1">
              <w:rPr>
                <w:sz w:val="24"/>
                <w:szCs w:val="24"/>
              </w:rPr>
              <w:t xml:space="preserve"> </w:t>
            </w:r>
            <w:r w:rsidRPr="001506E1">
              <w:rPr>
                <w:sz w:val="24"/>
                <w:szCs w:val="24"/>
              </w:rPr>
              <w:t>din Bucure</w:t>
            </w:r>
            <w:r w:rsidR="001B1709" w:rsidRPr="001506E1">
              <w:rPr>
                <w:sz w:val="24"/>
                <w:szCs w:val="24"/>
              </w:rPr>
              <w:t>ș</w:t>
            </w:r>
            <w:r w:rsidRPr="001506E1">
              <w:rPr>
                <w:sz w:val="24"/>
                <w:szCs w:val="24"/>
              </w:rPr>
              <w:t>ti</w:t>
            </w:r>
            <w:r w:rsidR="00D00A03" w:rsidRPr="001506E1">
              <w:rPr>
                <w:sz w:val="24"/>
                <w:szCs w:val="24"/>
              </w:rPr>
              <w:t xml:space="preserve">/ </w:t>
            </w:r>
            <w:r w:rsidR="00673B71" w:rsidRPr="001506E1">
              <w:rPr>
                <w:sz w:val="24"/>
                <w:szCs w:val="24"/>
              </w:rPr>
              <w:t>Centrul Universitar Pitești</w:t>
            </w:r>
          </w:p>
        </w:tc>
      </w:tr>
      <w:tr w:rsidR="00FD0711" w:rsidRPr="001506E1" w14:paraId="3BA60826" w14:textId="77777777" w:rsidTr="004F426F">
        <w:tc>
          <w:tcPr>
            <w:tcW w:w="3823" w:type="dxa"/>
          </w:tcPr>
          <w:p w14:paraId="03B4F8D9" w14:textId="15BB22CA"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1.2 Facultatea</w:t>
            </w:r>
          </w:p>
        </w:tc>
        <w:tc>
          <w:tcPr>
            <w:tcW w:w="6196" w:type="dxa"/>
          </w:tcPr>
          <w:p w14:paraId="50BB472A" w14:textId="5AE9DBFF" w:rsidR="00FD0711" w:rsidRPr="001506E1" w:rsidRDefault="00633533" w:rsidP="000B3BD0">
            <w:pPr>
              <w:spacing w:after="0" w:line="240" w:lineRule="auto"/>
              <w:rPr>
                <w:rFonts w:ascii="Times New Roman" w:hAnsi="Times New Roman"/>
                <w:sz w:val="24"/>
                <w:szCs w:val="24"/>
              </w:rPr>
            </w:pPr>
            <w:r w:rsidRPr="001506E1">
              <w:rPr>
                <w:rFonts w:ascii="Times New Roman" w:hAnsi="Times New Roman"/>
                <w:sz w:val="24"/>
                <w:szCs w:val="24"/>
              </w:rPr>
              <w:t>Facultatea de Ştiinţe ale Educației, Științe Sociale și Psihologie</w:t>
            </w:r>
          </w:p>
        </w:tc>
      </w:tr>
      <w:tr w:rsidR="00C57418" w:rsidRPr="001506E1" w14:paraId="574A0553" w14:textId="77777777" w:rsidTr="004F426F">
        <w:tc>
          <w:tcPr>
            <w:tcW w:w="3823" w:type="dxa"/>
          </w:tcPr>
          <w:p w14:paraId="6B93773D" w14:textId="6FA1D30C" w:rsidR="00C57418" w:rsidRPr="001506E1" w:rsidRDefault="00C57418" w:rsidP="00C57418">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1.3 Departamentul</w:t>
            </w:r>
          </w:p>
        </w:tc>
        <w:tc>
          <w:tcPr>
            <w:tcW w:w="6196" w:type="dxa"/>
          </w:tcPr>
          <w:p w14:paraId="13524C69" w14:textId="5126D639" w:rsidR="00C57418" w:rsidRPr="001506E1" w:rsidRDefault="00C57418" w:rsidP="00C57418">
            <w:pPr>
              <w:spacing w:after="0" w:line="240" w:lineRule="auto"/>
              <w:rPr>
                <w:rFonts w:ascii="Times New Roman" w:hAnsi="Times New Roman"/>
                <w:sz w:val="24"/>
                <w:szCs w:val="24"/>
              </w:rPr>
            </w:pPr>
            <w:r w:rsidRPr="001506E1">
              <w:rPr>
                <w:rFonts w:ascii="Times New Roman" w:hAnsi="Times New Roman"/>
                <w:sz w:val="24"/>
                <w:szCs w:val="24"/>
              </w:rPr>
              <w:t xml:space="preserve">Ştiinţe ale Educaţiei </w:t>
            </w:r>
          </w:p>
        </w:tc>
      </w:tr>
      <w:tr w:rsidR="001F4DF5" w:rsidRPr="001506E1" w14:paraId="56B65CAC" w14:textId="77777777" w:rsidTr="004F426F">
        <w:tc>
          <w:tcPr>
            <w:tcW w:w="3823" w:type="dxa"/>
          </w:tcPr>
          <w:p w14:paraId="4DBB2F4C" w14:textId="17651D53"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 xml:space="preserve">1.4 Domeniul de studii universitare </w:t>
            </w:r>
          </w:p>
        </w:tc>
        <w:tc>
          <w:tcPr>
            <w:tcW w:w="6196" w:type="dxa"/>
          </w:tcPr>
          <w:p w14:paraId="211250E6" w14:textId="7895D75C"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 xml:space="preserve">Ştiinţe ale Educaţiei </w:t>
            </w:r>
          </w:p>
        </w:tc>
      </w:tr>
      <w:tr w:rsidR="001F4DF5" w:rsidRPr="001506E1" w14:paraId="06D8832E" w14:textId="77777777" w:rsidTr="004F426F">
        <w:tc>
          <w:tcPr>
            <w:tcW w:w="3823" w:type="dxa"/>
          </w:tcPr>
          <w:p w14:paraId="45BF625A" w14:textId="64CEC4A6"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 xml:space="preserve">1.5 Programul de studii universitare </w:t>
            </w:r>
          </w:p>
        </w:tc>
        <w:tc>
          <w:tcPr>
            <w:tcW w:w="6196" w:type="dxa"/>
          </w:tcPr>
          <w:p w14:paraId="5A2CE19F" w14:textId="46DCFE0F" w:rsidR="001F4DF5" w:rsidRPr="001506E1" w:rsidRDefault="00A64E8A" w:rsidP="006009E3">
            <w:pPr>
              <w:spacing w:after="0" w:line="240" w:lineRule="auto"/>
              <w:rPr>
                <w:rFonts w:ascii="Times New Roman" w:hAnsi="Times New Roman"/>
                <w:sz w:val="24"/>
                <w:szCs w:val="24"/>
              </w:rPr>
            </w:pPr>
            <w:r w:rsidRPr="001506E1">
              <w:rPr>
                <w:rFonts w:ascii="Times New Roman" w:hAnsi="Times New Roman"/>
                <w:sz w:val="24"/>
                <w:szCs w:val="24"/>
              </w:rPr>
              <w:t>Pedagogia învățământului primar și preșcolar</w:t>
            </w:r>
          </w:p>
        </w:tc>
      </w:tr>
      <w:tr w:rsidR="001F4DF5" w:rsidRPr="001506E1" w14:paraId="364B4DCD" w14:textId="77777777" w:rsidTr="004F426F">
        <w:tc>
          <w:tcPr>
            <w:tcW w:w="3823" w:type="dxa"/>
          </w:tcPr>
          <w:p w14:paraId="2D0E1983" w14:textId="1B044C64"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1.6 Ciclul de studii universitare</w:t>
            </w:r>
          </w:p>
        </w:tc>
        <w:tc>
          <w:tcPr>
            <w:tcW w:w="6196" w:type="dxa"/>
          </w:tcPr>
          <w:p w14:paraId="10F58711" w14:textId="563BFC08" w:rsidR="001F4DF5" w:rsidRPr="001506E1" w:rsidRDefault="00421BC5" w:rsidP="001F4DF5">
            <w:pPr>
              <w:spacing w:after="0" w:line="240" w:lineRule="auto"/>
              <w:rPr>
                <w:rFonts w:ascii="Times New Roman" w:hAnsi="Times New Roman"/>
                <w:sz w:val="24"/>
                <w:szCs w:val="24"/>
              </w:rPr>
            </w:pPr>
            <w:r w:rsidRPr="001506E1">
              <w:rPr>
                <w:rFonts w:ascii="Times New Roman" w:hAnsi="Times New Roman"/>
                <w:sz w:val="24"/>
                <w:szCs w:val="24"/>
              </w:rPr>
              <w:t>Licență</w:t>
            </w:r>
          </w:p>
        </w:tc>
      </w:tr>
      <w:tr w:rsidR="001F4DF5" w:rsidRPr="001506E1" w14:paraId="456B9D7C" w14:textId="77777777" w:rsidTr="004F426F">
        <w:tc>
          <w:tcPr>
            <w:tcW w:w="3823" w:type="dxa"/>
          </w:tcPr>
          <w:p w14:paraId="78642FEF" w14:textId="2905D49C"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1.7 Limba de predare</w:t>
            </w:r>
          </w:p>
        </w:tc>
        <w:tc>
          <w:tcPr>
            <w:tcW w:w="6196" w:type="dxa"/>
          </w:tcPr>
          <w:p w14:paraId="368FCB00" w14:textId="020F6A5F"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Română</w:t>
            </w:r>
          </w:p>
        </w:tc>
      </w:tr>
      <w:tr w:rsidR="001F4DF5" w:rsidRPr="001506E1" w14:paraId="375B37EE" w14:textId="77777777" w:rsidTr="004F426F">
        <w:tc>
          <w:tcPr>
            <w:tcW w:w="3823" w:type="dxa"/>
          </w:tcPr>
          <w:p w14:paraId="62A6CD0E" w14:textId="04F1D0CE" w:rsidR="001F4DF5" w:rsidRPr="001506E1" w:rsidRDefault="001F4DF5" w:rsidP="001F4DF5">
            <w:pPr>
              <w:spacing w:after="0" w:line="240" w:lineRule="auto"/>
              <w:rPr>
                <w:rFonts w:ascii="Times New Roman" w:hAnsi="Times New Roman"/>
                <w:sz w:val="24"/>
                <w:szCs w:val="24"/>
              </w:rPr>
            </w:pPr>
            <w:r w:rsidRPr="001506E1">
              <w:rPr>
                <w:rFonts w:ascii="Times New Roman" w:hAnsi="Times New Roman"/>
                <w:sz w:val="24"/>
                <w:szCs w:val="24"/>
              </w:rPr>
              <w:t xml:space="preserve">1.8 Locația geografică de desfășurare a studiilor </w:t>
            </w:r>
          </w:p>
        </w:tc>
        <w:tc>
          <w:tcPr>
            <w:tcW w:w="6196" w:type="dxa"/>
          </w:tcPr>
          <w:p w14:paraId="34157CA3" w14:textId="57694BC2" w:rsidR="001F4DF5" w:rsidRPr="001506E1" w:rsidRDefault="00421BC5" w:rsidP="001F4DF5">
            <w:pPr>
              <w:spacing w:after="0" w:line="240" w:lineRule="auto"/>
              <w:rPr>
                <w:rFonts w:ascii="Times New Roman" w:hAnsi="Times New Roman"/>
                <w:sz w:val="24"/>
                <w:szCs w:val="24"/>
              </w:rPr>
            </w:pPr>
            <w:r w:rsidRPr="001506E1">
              <w:rPr>
                <w:rFonts w:ascii="Times New Roman" w:hAnsi="Times New Roman"/>
                <w:sz w:val="24"/>
                <w:szCs w:val="24"/>
              </w:rPr>
              <w:t>Pitești/Slatina/Câmpulung/</w:t>
            </w:r>
            <w:r w:rsidR="00032DD1" w:rsidRPr="001506E1">
              <w:rPr>
                <w:rFonts w:ascii="Times New Roman" w:hAnsi="Times New Roman"/>
                <w:sz w:val="24"/>
                <w:szCs w:val="24"/>
              </w:rPr>
              <w:t>Alexandria/Râmnicu Vâlcea</w:t>
            </w:r>
          </w:p>
        </w:tc>
      </w:tr>
    </w:tbl>
    <w:p w14:paraId="2598DE8A" w14:textId="77777777" w:rsidR="00FD0711" w:rsidRPr="001506E1" w:rsidRDefault="00FD0711" w:rsidP="000B3BD0">
      <w:pPr>
        <w:spacing w:line="240" w:lineRule="auto"/>
        <w:rPr>
          <w:rFonts w:ascii="Times New Roman" w:hAnsi="Times New Roman"/>
          <w:sz w:val="24"/>
          <w:szCs w:val="24"/>
        </w:rPr>
      </w:pPr>
    </w:p>
    <w:p w14:paraId="749E27FA" w14:textId="1F2B765C" w:rsidR="00FD0711" w:rsidRPr="001506E1" w:rsidRDefault="00FD0711" w:rsidP="000B3BD0">
      <w:pPr>
        <w:spacing w:after="0" w:line="240" w:lineRule="auto"/>
        <w:rPr>
          <w:rFonts w:ascii="Times New Roman" w:hAnsi="Times New Roman"/>
          <w:b/>
          <w:color w:val="9BBB59" w:themeColor="accent3"/>
          <w:sz w:val="24"/>
          <w:szCs w:val="24"/>
        </w:rPr>
      </w:pPr>
      <w:r w:rsidRPr="001506E1">
        <w:rPr>
          <w:rFonts w:ascii="Times New Roman" w:hAnsi="Times New Roman"/>
          <w:b/>
          <w:sz w:val="24"/>
          <w:szCs w:val="24"/>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5"/>
        <w:gridCol w:w="565"/>
        <w:gridCol w:w="157"/>
        <w:gridCol w:w="1264"/>
        <w:gridCol w:w="296"/>
        <w:gridCol w:w="59"/>
        <w:gridCol w:w="2226"/>
        <w:gridCol w:w="6"/>
        <w:gridCol w:w="395"/>
        <w:gridCol w:w="2268"/>
        <w:gridCol w:w="654"/>
      </w:tblGrid>
      <w:tr w:rsidR="00FD0711" w:rsidRPr="001506E1" w14:paraId="57E36C1D" w14:textId="77777777" w:rsidTr="00D20549">
        <w:tc>
          <w:tcPr>
            <w:tcW w:w="2837" w:type="dxa"/>
            <w:gridSpan w:val="3"/>
          </w:tcPr>
          <w:p w14:paraId="35767C96" w14:textId="504A8952" w:rsidR="00F010FE" w:rsidRPr="001506E1" w:rsidRDefault="00FD0711" w:rsidP="00F010FE">
            <w:pPr>
              <w:spacing w:after="0" w:line="240" w:lineRule="auto"/>
              <w:rPr>
                <w:rFonts w:ascii="Times New Roman" w:hAnsi="Times New Roman"/>
                <w:sz w:val="24"/>
                <w:szCs w:val="24"/>
              </w:rPr>
            </w:pPr>
            <w:r w:rsidRPr="001506E1">
              <w:rPr>
                <w:rFonts w:ascii="Times New Roman" w:hAnsi="Times New Roman"/>
                <w:sz w:val="24"/>
                <w:szCs w:val="24"/>
              </w:rPr>
              <w:t>2.1 Denumirea disciplinei</w:t>
            </w:r>
          </w:p>
          <w:p w14:paraId="61BD6346" w14:textId="6F9ABFB4" w:rsidR="00532F3D" w:rsidRPr="001506E1" w:rsidRDefault="00532F3D" w:rsidP="000B3BD0">
            <w:pPr>
              <w:spacing w:after="0" w:line="240" w:lineRule="auto"/>
              <w:rPr>
                <w:rFonts w:ascii="Times New Roman" w:hAnsi="Times New Roman"/>
                <w:sz w:val="24"/>
                <w:szCs w:val="24"/>
              </w:rPr>
            </w:pPr>
          </w:p>
        </w:tc>
        <w:tc>
          <w:tcPr>
            <w:tcW w:w="7168" w:type="dxa"/>
            <w:gridSpan w:val="8"/>
          </w:tcPr>
          <w:p w14:paraId="3996590F" w14:textId="5639C736" w:rsidR="001F003F" w:rsidRPr="001506E1" w:rsidRDefault="00DB5C45" w:rsidP="00BE54B8">
            <w:pPr>
              <w:spacing w:after="0" w:line="240" w:lineRule="auto"/>
              <w:rPr>
                <w:rFonts w:ascii="Times New Roman" w:hAnsi="Times New Roman"/>
                <w:sz w:val="24"/>
                <w:szCs w:val="24"/>
              </w:rPr>
            </w:pPr>
            <w:r w:rsidRPr="00DB5C45">
              <w:rPr>
                <w:rFonts w:ascii="Times New Roman" w:hAnsi="Times New Roman"/>
                <w:sz w:val="24"/>
                <w:szCs w:val="24"/>
              </w:rPr>
              <w:t>Integrare și incluziune la vârstele mici (educație timpurie și învățământ primar)</w:t>
            </w:r>
          </w:p>
        </w:tc>
      </w:tr>
      <w:tr w:rsidR="00FD0711" w:rsidRPr="001506E1" w14:paraId="3B211D2A" w14:textId="77777777" w:rsidTr="00D20549">
        <w:tc>
          <w:tcPr>
            <w:tcW w:w="4456" w:type="dxa"/>
            <w:gridSpan w:val="6"/>
          </w:tcPr>
          <w:p w14:paraId="4AB7824E" w14:textId="7BD09FF2"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2.2 Titularul</w:t>
            </w:r>
            <w:r w:rsidR="00ED7111" w:rsidRPr="001506E1">
              <w:rPr>
                <w:rFonts w:ascii="Times New Roman" w:hAnsi="Times New Roman"/>
                <w:sz w:val="24"/>
                <w:szCs w:val="24"/>
              </w:rPr>
              <w:t>/</w:t>
            </w:r>
            <w:r w:rsidR="006A175C" w:rsidRPr="001506E1">
              <w:rPr>
                <w:rFonts w:ascii="Times New Roman" w:hAnsi="Times New Roman"/>
                <w:sz w:val="24"/>
                <w:szCs w:val="24"/>
              </w:rPr>
              <w:t>i</w:t>
            </w:r>
            <w:r w:rsidR="00ED7111" w:rsidRPr="001506E1">
              <w:rPr>
                <w:rFonts w:ascii="Times New Roman" w:hAnsi="Times New Roman"/>
                <w:sz w:val="24"/>
                <w:szCs w:val="24"/>
              </w:rPr>
              <w:t>i</w:t>
            </w:r>
            <w:r w:rsidRPr="001506E1">
              <w:rPr>
                <w:rFonts w:ascii="Times New Roman" w:hAnsi="Times New Roman"/>
                <w:sz w:val="24"/>
                <w:szCs w:val="24"/>
              </w:rPr>
              <w:t xml:space="preserve"> activită</w:t>
            </w:r>
            <w:r w:rsidR="001B1709" w:rsidRPr="001506E1">
              <w:rPr>
                <w:rFonts w:ascii="Times New Roman" w:hAnsi="Times New Roman"/>
                <w:sz w:val="24"/>
                <w:szCs w:val="24"/>
              </w:rPr>
              <w:t>ț</w:t>
            </w:r>
            <w:r w:rsidRPr="001506E1">
              <w:rPr>
                <w:rFonts w:ascii="Times New Roman" w:hAnsi="Times New Roman"/>
                <w:sz w:val="24"/>
                <w:szCs w:val="24"/>
              </w:rPr>
              <w:t>ilor de curs</w:t>
            </w:r>
          </w:p>
        </w:tc>
        <w:tc>
          <w:tcPr>
            <w:tcW w:w="5549" w:type="dxa"/>
            <w:gridSpan w:val="5"/>
          </w:tcPr>
          <w:p w14:paraId="7D0EC825" w14:textId="360F1E38" w:rsidR="00FD0711" w:rsidRPr="001506E1" w:rsidRDefault="00013988" w:rsidP="000B3BD0">
            <w:pPr>
              <w:spacing w:after="0" w:line="240" w:lineRule="auto"/>
              <w:rPr>
                <w:rFonts w:ascii="Times New Roman" w:hAnsi="Times New Roman"/>
                <w:sz w:val="24"/>
                <w:szCs w:val="24"/>
              </w:rPr>
            </w:pPr>
            <w:r w:rsidRPr="001506E1">
              <w:rPr>
                <w:rFonts w:ascii="Times New Roman" w:hAnsi="Times New Roman"/>
                <w:sz w:val="24"/>
                <w:szCs w:val="24"/>
              </w:rPr>
              <w:t>Dumitru Cristina</w:t>
            </w:r>
            <w:r w:rsidR="00032DD1" w:rsidRPr="001506E1">
              <w:rPr>
                <w:rFonts w:ascii="Times New Roman" w:hAnsi="Times New Roman"/>
                <w:sz w:val="24"/>
                <w:szCs w:val="24"/>
              </w:rPr>
              <w:t>, Ionescu Eduard Claudiu</w:t>
            </w:r>
          </w:p>
        </w:tc>
      </w:tr>
      <w:tr w:rsidR="00032DD1" w:rsidRPr="001506E1" w14:paraId="4C0392E2" w14:textId="77777777" w:rsidTr="00D20549">
        <w:tc>
          <w:tcPr>
            <w:tcW w:w="4456" w:type="dxa"/>
            <w:gridSpan w:val="6"/>
          </w:tcPr>
          <w:p w14:paraId="0068B97D" w14:textId="61685786" w:rsidR="00032DD1" w:rsidRPr="001506E1" w:rsidRDefault="00032DD1" w:rsidP="00032DD1">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 xml:space="preserve">2.3 Titularul/ii activităților de seminar </w:t>
            </w:r>
          </w:p>
        </w:tc>
        <w:tc>
          <w:tcPr>
            <w:tcW w:w="5549" w:type="dxa"/>
            <w:gridSpan w:val="5"/>
          </w:tcPr>
          <w:p w14:paraId="4CA0B319" w14:textId="2A2A0390" w:rsidR="00032DD1" w:rsidRPr="001506E1" w:rsidRDefault="00032DD1" w:rsidP="00032DD1">
            <w:pPr>
              <w:spacing w:after="0" w:line="240" w:lineRule="auto"/>
              <w:rPr>
                <w:rFonts w:ascii="Times New Roman" w:hAnsi="Times New Roman"/>
                <w:sz w:val="24"/>
                <w:szCs w:val="24"/>
              </w:rPr>
            </w:pPr>
            <w:r w:rsidRPr="001506E1">
              <w:rPr>
                <w:rFonts w:ascii="Times New Roman" w:hAnsi="Times New Roman"/>
                <w:sz w:val="24"/>
                <w:szCs w:val="24"/>
              </w:rPr>
              <w:t>Dumitru Cristina, Ionescu Eduard Claudiu</w:t>
            </w:r>
          </w:p>
        </w:tc>
      </w:tr>
      <w:tr w:rsidR="00032DD1" w:rsidRPr="001506E1" w14:paraId="3BE3C0BE" w14:textId="77777777" w:rsidTr="00D20549">
        <w:tc>
          <w:tcPr>
            <w:tcW w:w="2115" w:type="dxa"/>
          </w:tcPr>
          <w:p w14:paraId="4026D74C" w14:textId="0418117D" w:rsidR="00032DD1" w:rsidRPr="001506E1" w:rsidRDefault="00032DD1" w:rsidP="00032DD1">
            <w:pPr>
              <w:spacing w:after="0" w:line="240" w:lineRule="auto"/>
              <w:ind w:right="-189"/>
              <w:rPr>
                <w:rFonts w:ascii="Times New Roman" w:hAnsi="Times New Roman"/>
                <w:color w:val="9BBB59" w:themeColor="accent3"/>
                <w:sz w:val="24"/>
                <w:szCs w:val="24"/>
              </w:rPr>
            </w:pPr>
            <w:r w:rsidRPr="001506E1">
              <w:rPr>
                <w:rFonts w:ascii="Times New Roman" w:hAnsi="Times New Roman"/>
                <w:sz w:val="24"/>
                <w:szCs w:val="24"/>
              </w:rPr>
              <w:t>2.4 Anul de studiu</w:t>
            </w:r>
          </w:p>
        </w:tc>
        <w:tc>
          <w:tcPr>
            <w:tcW w:w="565" w:type="dxa"/>
          </w:tcPr>
          <w:p w14:paraId="2D1E475E" w14:textId="7AFC321C" w:rsidR="00032DD1" w:rsidRPr="001506E1" w:rsidRDefault="00C42B6D" w:rsidP="00032DD1">
            <w:pPr>
              <w:spacing w:after="0" w:line="240" w:lineRule="auto"/>
              <w:rPr>
                <w:rFonts w:ascii="Times New Roman" w:hAnsi="Times New Roman"/>
                <w:sz w:val="24"/>
                <w:szCs w:val="24"/>
              </w:rPr>
            </w:pPr>
            <w:r w:rsidRPr="001506E1">
              <w:rPr>
                <w:rFonts w:ascii="Times New Roman" w:hAnsi="Times New Roman"/>
                <w:sz w:val="24"/>
                <w:szCs w:val="24"/>
              </w:rPr>
              <w:t>3</w:t>
            </w:r>
          </w:p>
        </w:tc>
        <w:tc>
          <w:tcPr>
            <w:tcW w:w="1421" w:type="dxa"/>
            <w:gridSpan w:val="2"/>
          </w:tcPr>
          <w:p w14:paraId="7DA4A2EF" w14:textId="49AFCA59" w:rsidR="00032DD1" w:rsidRPr="001506E1" w:rsidRDefault="00032DD1" w:rsidP="00032DD1">
            <w:pPr>
              <w:spacing w:after="0" w:line="240" w:lineRule="auto"/>
              <w:ind w:left="-82" w:right="-164"/>
              <w:rPr>
                <w:rFonts w:ascii="Times New Roman" w:hAnsi="Times New Roman"/>
                <w:color w:val="9BBB59" w:themeColor="accent3"/>
                <w:sz w:val="24"/>
                <w:szCs w:val="24"/>
              </w:rPr>
            </w:pPr>
            <w:r w:rsidRPr="001506E1">
              <w:rPr>
                <w:rFonts w:ascii="Times New Roman" w:hAnsi="Times New Roman"/>
                <w:sz w:val="24"/>
                <w:szCs w:val="24"/>
              </w:rPr>
              <w:t>2.5 Semestrul</w:t>
            </w:r>
          </w:p>
        </w:tc>
        <w:tc>
          <w:tcPr>
            <w:tcW w:w="296" w:type="dxa"/>
          </w:tcPr>
          <w:p w14:paraId="300B9719" w14:textId="67DC48F7" w:rsidR="00032DD1" w:rsidRPr="001506E1" w:rsidRDefault="00C82769" w:rsidP="00032DD1">
            <w:pPr>
              <w:spacing w:after="0" w:line="240" w:lineRule="auto"/>
              <w:rPr>
                <w:rFonts w:ascii="Times New Roman" w:hAnsi="Times New Roman"/>
                <w:sz w:val="24"/>
                <w:szCs w:val="24"/>
              </w:rPr>
            </w:pPr>
            <w:r w:rsidRPr="001506E1">
              <w:rPr>
                <w:rFonts w:ascii="Times New Roman" w:hAnsi="Times New Roman"/>
                <w:sz w:val="24"/>
                <w:szCs w:val="24"/>
              </w:rPr>
              <w:t>I</w:t>
            </w:r>
          </w:p>
        </w:tc>
        <w:tc>
          <w:tcPr>
            <w:tcW w:w="2285" w:type="dxa"/>
            <w:gridSpan w:val="2"/>
          </w:tcPr>
          <w:p w14:paraId="47B05FB1" w14:textId="642C4F01" w:rsidR="00032DD1" w:rsidRPr="001506E1" w:rsidRDefault="00032DD1" w:rsidP="00032DD1">
            <w:pPr>
              <w:spacing w:after="0" w:line="240" w:lineRule="auto"/>
              <w:ind w:left="-80" w:right="-122"/>
              <w:rPr>
                <w:rFonts w:ascii="Times New Roman" w:hAnsi="Times New Roman"/>
                <w:color w:val="9BBB59" w:themeColor="accent3"/>
                <w:sz w:val="24"/>
                <w:szCs w:val="24"/>
              </w:rPr>
            </w:pPr>
            <w:r w:rsidRPr="001506E1">
              <w:rPr>
                <w:rFonts w:ascii="Times New Roman" w:hAnsi="Times New Roman"/>
                <w:sz w:val="24"/>
                <w:szCs w:val="24"/>
              </w:rPr>
              <w:t>2.6. Tipul de evaluare</w:t>
            </w:r>
          </w:p>
        </w:tc>
        <w:tc>
          <w:tcPr>
            <w:tcW w:w="401" w:type="dxa"/>
            <w:gridSpan w:val="2"/>
          </w:tcPr>
          <w:p w14:paraId="5453D953" w14:textId="60C291F1" w:rsidR="00032DD1" w:rsidRPr="001506E1" w:rsidRDefault="00DB5C45" w:rsidP="00032DD1">
            <w:pPr>
              <w:spacing w:after="0" w:line="240" w:lineRule="auto"/>
              <w:rPr>
                <w:rFonts w:ascii="Times New Roman" w:hAnsi="Times New Roman"/>
                <w:sz w:val="24"/>
                <w:szCs w:val="24"/>
              </w:rPr>
            </w:pPr>
            <w:r>
              <w:rPr>
                <w:rFonts w:ascii="Times New Roman" w:hAnsi="Times New Roman"/>
                <w:sz w:val="24"/>
                <w:szCs w:val="24"/>
              </w:rPr>
              <w:t>E</w:t>
            </w:r>
          </w:p>
        </w:tc>
        <w:tc>
          <w:tcPr>
            <w:tcW w:w="2268" w:type="dxa"/>
          </w:tcPr>
          <w:p w14:paraId="2FC51EB1" w14:textId="45AF07A7" w:rsidR="00032DD1" w:rsidRPr="001506E1" w:rsidRDefault="00032DD1" w:rsidP="00032DD1">
            <w:pPr>
              <w:spacing w:after="0" w:line="240" w:lineRule="auto"/>
              <w:ind w:left="-38" w:right="-136"/>
              <w:rPr>
                <w:rFonts w:ascii="Times New Roman" w:hAnsi="Times New Roman"/>
                <w:color w:val="9BBB59" w:themeColor="accent3"/>
                <w:sz w:val="24"/>
                <w:szCs w:val="24"/>
              </w:rPr>
            </w:pPr>
            <w:r w:rsidRPr="001506E1">
              <w:rPr>
                <w:rFonts w:ascii="Times New Roman" w:hAnsi="Times New Roman"/>
                <w:sz w:val="24"/>
                <w:szCs w:val="24"/>
              </w:rPr>
              <w:t>2.7 Statutul disciplinei</w:t>
            </w:r>
          </w:p>
        </w:tc>
        <w:tc>
          <w:tcPr>
            <w:tcW w:w="654" w:type="dxa"/>
          </w:tcPr>
          <w:p w14:paraId="38374877" w14:textId="11C45AE7" w:rsidR="00032DD1" w:rsidRPr="001506E1" w:rsidRDefault="00032DD1" w:rsidP="00032DD1">
            <w:pPr>
              <w:spacing w:after="0" w:line="240" w:lineRule="auto"/>
              <w:rPr>
                <w:rFonts w:ascii="Times New Roman" w:hAnsi="Times New Roman"/>
                <w:sz w:val="24"/>
                <w:szCs w:val="24"/>
              </w:rPr>
            </w:pPr>
            <w:r w:rsidRPr="001506E1">
              <w:rPr>
                <w:rFonts w:ascii="Times New Roman" w:hAnsi="Times New Roman"/>
                <w:sz w:val="24"/>
                <w:szCs w:val="24"/>
              </w:rPr>
              <w:t>O</w:t>
            </w:r>
            <w:r w:rsidR="00DB5C45">
              <w:rPr>
                <w:rFonts w:ascii="Times New Roman" w:hAnsi="Times New Roman"/>
                <w:sz w:val="24"/>
                <w:szCs w:val="24"/>
              </w:rPr>
              <w:t>b</w:t>
            </w:r>
          </w:p>
        </w:tc>
      </w:tr>
      <w:tr w:rsidR="00032DD1" w:rsidRPr="001506E1" w14:paraId="14E46E6F" w14:textId="24CDA01A" w:rsidTr="00D20549">
        <w:tc>
          <w:tcPr>
            <w:tcW w:w="2680" w:type="dxa"/>
            <w:gridSpan w:val="2"/>
          </w:tcPr>
          <w:p w14:paraId="2B6605C0" w14:textId="52FB8177" w:rsidR="00032DD1" w:rsidRPr="001506E1" w:rsidRDefault="00032DD1" w:rsidP="00032DD1">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2.8 Categoria formativă</w:t>
            </w:r>
          </w:p>
        </w:tc>
        <w:tc>
          <w:tcPr>
            <w:tcW w:w="1421" w:type="dxa"/>
            <w:gridSpan w:val="2"/>
          </w:tcPr>
          <w:p w14:paraId="03F77098" w14:textId="17084FC9" w:rsidR="00032DD1" w:rsidRPr="001506E1" w:rsidRDefault="00421216" w:rsidP="00032DD1">
            <w:pPr>
              <w:spacing w:line="240" w:lineRule="auto"/>
              <w:rPr>
                <w:rFonts w:ascii="Times New Roman" w:hAnsi="Times New Roman"/>
                <w:sz w:val="24"/>
                <w:szCs w:val="24"/>
              </w:rPr>
            </w:pPr>
            <w:r w:rsidRPr="001506E1">
              <w:rPr>
                <w:rFonts w:ascii="Times New Roman" w:hAnsi="Times New Roman"/>
                <w:sz w:val="24"/>
                <w:szCs w:val="24"/>
              </w:rPr>
              <w:t>S</w:t>
            </w:r>
          </w:p>
        </w:tc>
        <w:tc>
          <w:tcPr>
            <w:tcW w:w="2587" w:type="dxa"/>
            <w:gridSpan w:val="4"/>
          </w:tcPr>
          <w:p w14:paraId="46A72287" w14:textId="04C4CAD4" w:rsidR="00032DD1" w:rsidRPr="001506E1" w:rsidRDefault="00032DD1" w:rsidP="00032DD1">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2.9 Codul disciplinei</w:t>
            </w:r>
          </w:p>
        </w:tc>
        <w:tc>
          <w:tcPr>
            <w:tcW w:w="3317" w:type="dxa"/>
            <w:gridSpan w:val="3"/>
          </w:tcPr>
          <w:p w14:paraId="7F83CE32" w14:textId="02ABCDCC" w:rsidR="00032DD1" w:rsidRPr="001506E1" w:rsidRDefault="00717294" w:rsidP="00032DD1">
            <w:pPr>
              <w:spacing w:after="0" w:line="240" w:lineRule="auto"/>
              <w:rPr>
                <w:rFonts w:ascii="Times New Roman" w:hAnsi="Times New Roman"/>
                <w:sz w:val="24"/>
                <w:szCs w:val="24"/>
              </w:rPr>
            </w:pPr>
            <w:r w:rsidRPr="00717294">
              <w:rPr>
                <w:rFonts w:ascii="Times New Roman" w:hAnsi="Times New Roman"/>
                <w:sz w:val="24"/>
                <w:szCs w:val="24"/>
              </w:rPr>
              <w:t>UPB.21.S.05.O.077</w:t>
            </w:r>
          </w:p>
        </w:tc>
      </w:tr>
    </w:tbl>
    <w:p w14:paraId="0EDAC24C" w14:textId="77777777" w:rsidR="00AA5BBD" w:rsidRPr="001506E1" w:rsidRDefault="00AA5BBD" w:rsidP="000B3BD0">
      <w:pPr>
        <w:spacing w:after="0" w:line="240" w:lineRule="auto"/>
        <w:rPr>
          <w:rFonts w:ascii="Times New Roman" w:hAnsi="Times New Roman"/>
          <w:b/>
          <w:sz w:val="24"/>
          <w:szCs w:val="24"/>
        </w:rPr>
      </w:pPr>
    </w:p>
    <w:p w14:paraId="7203FAF9" w14:textId="466A500C"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b/>
          <w:sz w:val="24"/>
          <w:szCs w:val="24"/>
        </w:rPr>
        <w:t xml:space="preserve">3. Timpul total </w:t>
      </w:r>
      <w:r w:rsidRPr="001506E1">
        <w:rPr>
          <w:rFonts w:ascii="Times New Roman" w:hAnsi="Times New Roman"/>
          <w:sz w:val="24"/>
          <w:szCs w:val="24"/>
        </w:rPr>
        <w:t>(ore pe semestru al activită</w:t>
      </w:r>
      <w:r w:rsidR="001B1709" w:rsidRPr="001506E1">
        <w:rPr>
          <w:rFonts w:ascii="Times New Roman" w:hAnsi="Times New Roman"/>
          <w:sz w:val="24"/>
          <w:szCs w:val="24"/>
        </w:rPr>
        <w:t>ț</w:t>
      </w:r>
      <w:r w:rsidRPr="001506E1">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1"/>
        <w:gridCol w:w="567"/>
        <w:gridCol w:w="1080"/>
        <w:gridCol w:w="904"/>
        <w:gridCol w:w="567"/>
        <w:gridCol w:w="2671"/>
        <w:gridCol w:w="555"/>
      </w:tblGrid>
      <w:tr w:rsidR="00FD0711" w:rsidRPr="001506E1" w14:paraId="02F8C437" w14:textId="77777777" w:rsidTr="00CF66B7">
        <w:tc>
          <w:tcPr>
            <w:tcW w:w="3681" w:type="dxa"/>
          </w:tcPr>
          <w:p w14:paraId="1DC014CD" w14:textId="778DAA35"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3.1 Număr de ore pe săptămână</w:t>
            </w:r>
            <w:r w:rsidR="0013302B" w:rsidRPr="001506E1">
              <w:rPr>
                <w:rFonts w:ascii="Times New Roman" w:hAnsi="Times New Roman"/>
                <w:color w:val="9BBB59" w:themeColor="accent3"/>
                <w:sz w:val="24"/>
                <w:szCs w:val="24"/>
              </w:rPr>
              <w:t xml:space="preserve">/ </w:t>
            </w:r>
          </w:p>
        </w:tc>
        <w:tc>
          <w:tcPr>
            <w:tcW w:w="567" w:type="dxa"/>
          </w:tcPr>
          <w:p w14:paraId="6CEAB724" w14:textId="5F073F87" w:rsidR="00FD0711"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1</w:t>
            </w:r>
          </w:p>
        </w:tc>
        <w:tc>
          <w:tcPr>
            <w:tcW w:w="1984" w:type="dxa"/>
            <w:gridSpan w:val="2"/>
          </w:tcPr>
          <w:p w14:paraId="0380C28A" w14:textId="5129CA8A" w:rsidR="00FD0711" w:rsidRPr="001506E1" w:rsidRDefault="00FD0711" w:rsidP="000B3BD0">
            <w:pPr>
              <w:spacing w:after="0" w:line="240" w:lineRule="auto"/>
              <w:ind w:right="-189"/>
              <w:rPr>
                <w:rFonts w:ascii="Times New Roman" w:hAnsi="Times New Roman"/>
                <w:sz w:val="24"/>
                <w:szCs w:val="24"/>
              </w:rPr>
            </w:pPr>
            <w:r w:rsidRPr="001506E1">
              <w:rPr>
                <w:rFonts w:ascii="Times New Roman" w:hAnsi="Times New Roman"/>
                <w:sz w:val="24"/>
                <w:szCs w:val="24"/>
              </w:rPr>
              <w:t>Din care: 3.2 curs</w:t>
            </w:r>
            <w:r w:rsidR="0013302B" w:rsidRPr="001506E1">
              <w:rPr>
                <w:rFonts w:ascii="Times New Roman" w:hAnsi="Times New Roman"/>
                <w:color w:val="9BBB59" w:themeColor="accent3"/>
                <w:sz w:val="24"/>
                <w:szCs w:val="24"/>
              </w:rPr>
              <w:t xml:space="preserve">/ </w:t>
            </w:r>
          </w:p>
        </w:tc>
        <w:tc>
          <w:tcPr>
            <w:tcW w:w="567" w:type="dxa"/>
          </w:tcPr>
          <w:p w14:paraId="7DB3CF51" w14:textId="1F3ACC14" w:rsidR="00FD0711" w:rsidRPr="001506E1" w:rsidRDefault="00CF66B7" w:rsidP="000B3BD0">
            <w:pPr>
              <w:spacing w:after="0" w:line="240" w:lineRule="auto"/>
              <w:rPr>
                <w:rFonts w:ascii="Times New Roman" w:hAnsi="Times New Roman"/>
                <w:sz w:val="24"/>
                <w:szCs w:val="24"/>
              </w:rPr>
            </w:pPr>
            <w:r w:rsidRPr="001506E1">
              <w:rPr>
                <w:rFonts w:ascii="Times New Roman" w:hAnsi="Times New Roman"/>
                <w:sz w:val="24"/>
                <w:szCs w:val="24"/>
              </w:rPr>
              <w:t>1</w:t>
            </w:r>
          </w:p>
        </w:tc>
        <w:tc>
          <w:tcPr>
            <w:tcW w:w="2671" w:type="dxa"/>
          </w:tcPr>
          <w:p w14:paraId="7625568D" w14:textId="0F9E7BA5" w:rsidR="00FD0711" w:rsidRPr="001506E1" w:rsidRDefault="00FD0711" w:rsidP="000B3BD0">
            <w:pPr>
              <w:spacing w:after="0" w:line="240" w:lineRule="auto"/>
              <w:ind w:right="-170"/>
              <w:rPr>
                <w:rFonts w:ascii="Times New Roman" w:hAnsi="Times New Roman"/>
                <w:sz w:val="24"/>
                <w:szCs w:val="24"/>
              </w:rPr>
            </w:pPr>
            <w:r w:rsidRPr="001506E1">
              <w:rPr>
                <w:rFonts w:ascii="Times New Roman" w:hAnsi="Times New Roman"/>
                <w:sz w:val="24"/>
                <w:szCs w:val="24"/>
              </w:rPr>
              <w:t>3.3</w:t>
            </w:r>
            <w:r w:rsidR="00ED7111" w:rsidRPr="001506E1">
              <w:rPr>
                <w:rFonts w:ascii="Times New Roman" w:hAnsi="Times New Roman"/>
                <w:sz w:val="24"/>
                <w:szCs w:val="24"/>
              </w:rPr>
              <w:t xml:space="preserve"> </w:t>
            </w:r>
            <w:r w:rsidRPr="001506E1">
              <w:rPr>
                <w:rFonts w:ascii="Times New Roman" w:hAnsi="Times New Roman"/>
                <w:sz w:val="24"/>
                <w:szCs w:val="24"/>
              </w:rPr>
              <w:t>seminar/laborator</w:t>
            </w:r>
            <w:r w:rsidR="000B3BD0" w:rsidRPr="001506E1">
              <w:rPr>
                <w:rFonts w:ascii="Times New Roman" w:hAnsi="Times New Roman"/>
                <w:sz w:val="24"/>
                <w:szCs w:val="24"/>
              </w:rPr>
              <w:t>/proiect</w:t>
            </w:r>
          </w:p>
        </w:tc>
        <w:tc>
          <w:tcPr>
            <w:tcW w:w="555" w:type="dxa"/>
          </w:tcPr>
          <w:p w14:paraId="11765071" w14:textId="697BD940" w:rsidR="00FD0711" w:rsidRPr="001506E1" w:rsidRDefault="00CF66B7" w:rsidP="000B3BD0">
            <w:pPr>
              <w:spacing w:after="0" w:line="240" w:lineRule="auto"/>
              <w:rPr>
                <w:rFonts w:ascii="Times New Roman" w:hAnsi="Times New Roman"/>
                <w:sz w:val="24"/>
                <w:szCs w:val="24"/>
              </w:rPr>
            </w:pPr>
            <w:r w:rsidRPr="001506E1">
              <w:rPr>
                <w:rFonts w:ascii="Times New Roman" w:hAnsi="Times New Roman"/>
                <w:sz w:val="24"/>
                <w:szCs w:val="24"/>
              </w:rPr>
              <w:t>1</w:t>
            </w:r>
          </w:p>
        </w:tc>
      </w:tr>
      <w:tr w:rsidR="00FD0711" w:rsidRPr="001506E1" w14:paraId="5F470B7C" w14:textId="77777777" w:rsidTr="00CF66B7">
        <w:tc>
          <w:tcPr>
            <w:tcW w:w="3681" w:type="dxa"/>
            <w:shd w:val="clear" w:color="auto" w:fill="D9D9D9"/>
          </w:tcPr>
          <w:p w14:paraId="1C8C1832" w14:textId="35FB0357" w:rsidR="00FD0711" w:rsidRPr="001506E1" w:rsidRDefault="00FD0711" w:rsidP="000B3BD0">
            <w:pPr>
              <w:spacing w:after="0" w:line="240" w:lineRule="auto"/>
              <w:ind w:right="-192"/>
              <w:rPr>
                <w:rFonts w:ascii="Times New Roman" w:hAnsi="Times New Roman"/>
                <w:sz w:val="24"/>
                <w:szCs w:val="24"/>
              </w:rPr>
            </w:pPr>
            <w:r w:rsidRPr="001506E1">
              <w:rPr>
                <w:rFonts w:ascii="Times New Roman" w:hAnsi="Times New Roman"/>
                <w:sz w:val="24"/>
                <w:szCs w:val="24"/>
              </w:rPr>
              <w:t>3.4 Total ore din planul de învă</w:t>
            </w:r>
            <w:r w:rsidR="001B1709" w:rsidRPr="001506E1">
              <w:rPr>
                <w:rFonts w:ascii="Times New Roman" w:hAnsi="Times New Roman"/>
                <w:sz w:val="24"/>
                <w:szCs w:val="24"/>
              </w:rPr>
              <w:t>ț</w:t>
            </w:r>
            <w:r w:rsidRPr="001506E1">
              <w:rPr>
                <w:rFonts w:ascii="Times New Roman" w:hAnsi="Times New Roman"/>
                <w:sz w:val="24"/>
                <w:szCs w:val="24"/>
              </w:rPr>
              <w:t>ămân</w:t>
            </w:r>
            <w:r w:rsidR="00C62788" w:rsidRPr="001506E1">
              <w:rPr>
                <w:rFonts w:ascii="Times New Roman" w:hAnsi="Times New Roman"/>
                <w:sz w:val="24"/>
                <w:szCs w:val="24"/>
              </w:rPr>
              <w:t>t</w:t>
            </w:r>
            <w:r w:rsidR="00C62788" w:rsidRPr="001506E1">
              <w:t xml:space="preserve"> </w:t>
            </w:r>
          </w:p>
        </w:tc>
        <w:tc>
          <w:tcPr>
            <w:tcW w:w="567" w:type="dxa"/>
            <w:shd w:val="clear" w:color="auto" w:fill="D9D9D9"/>
          </w:tcPr>
          <w:p w14:paraId="45890212" w14:textId="46195FC2" w:rsidR="00FD0711"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28</w:t>
            </w:r>
          </w:p>
        </w:tc>
        <w:tc>
          <w:tcPr>
            <w:tcW w:w="1984" w:type="dxa"/>
            <w:gridSpan w:val="2"/>
            <w:shd w:val="clear" w:color="auto" w:fill="D9D9D9"/>
          </w:tcPr>
          <w:p w14:paraId="34213718" w14:textId="390B558A" w:rsidR="00FD0711" w:rsidRPr="001506E1" w:rsidRDefault="00FD0711" w:rsidP="000B3BD0">
            <w:pPr>
              <w:spacing w:after="0" w:line="240" w:lineRule="auto"/>
              <w:ind w:right="-178"/>
              <w:rPr>
                <w:rFonts w:ascii="Times New Roman" w:hAnsi="Times New Roman"/>
                <w:sz w:val="24"/>
                <w:szCs w:val="24"/>
              </w:rPr>
            </w:pPr>
            <w:r w:rsidRPr="001506E1">
              <w:rPr>
                <w:rFonts w:ascii="Times New Roman" w:hAnsi="Times New Roman"/>
                <w:sz w:val="24"/>
                <w:szCs w:val="24"/>
              </w:rPr>
              <w:t>Din care: 3.5 curs</w:t>
            </w:r>
            <w:r w:rsidR="00C62788" w:rsidRPr="001506E1">
              <w:rPr>
                <w:rFonts w:ascii="Times New Roman" w:hAnsi="Times New Roman"/>
                <w:color w:val="9BBB59" w:themeColor="accent3"/>
                <w:sz w:val="24"/>
                <w:szCs w:val="24"/>
              </w:rPr>
              <w:t xml:space="preserve">/ </w:t>
            </w:r>
          </w:p>
        </w:tc>
        <w:tc>
          <w:tcPr>
            <w:tcW w:w="567" w:type="dxa"/>
            <w:shd w:val="clear" w:color="auto" w:fill="D9D9D9"/>
          </w:tcPr>
          <w:p w14:paraId="794B634A" w14:textId="1E3A5D9C" w:rsidR="00FD0711" w:rsidRPr="001506E1" w:rsidRDefault="00FC55F2" w:rsidP="000B3BD0">
            <w:pPr>
              <w:spacing w:after="0" w:line="240" w:lineRule="auto"/>
              <w:rPr>
                <w:rFonts w:ascii="Times New Roman" w:hAnsi="Times New Roman"/>
                <w:sz w:val="24"/>
                <w:szCs w:val="24"/>
              </w:rPr>
            </w:pPr>
            <w:r w:rsidRPr="001506E1">
              <w:rPr>
                <w:rFonts w:ascii="Times New Roman" w:hAnsi="Times New Roman"/>
                <w:sz w:val="24"/>
                <w:szCs w:val="24"/>
              </w:rPr>
              <w:t>14</w:t>
            </w:r>
          </w:p>
        </w:tc>
        <w:tc>
          <w:tcPr>
            <w:tcW w:w="2671" w:type="dxa"/>
            <w:shd w:val="clear" w:color="auto" w:fill="D9D9D9"/>
          </w:tcPr>
          <w:p w14:paraId="5C2D0A56" w14:textId="02DD5A97" w:rsidR="00FD0711" w:rsidRPr="001506E1" w:rsidRDefault="00FD0711" w:rsidP="000B3BD0">
            <w:pPr>
              <w:spacing w:after="0" w:line="240" w:lineRule="auto"/>
              <w:ind w:right="-128"/>
              <w:rPr>
                <w:rFonts w:ascii="Times New Roman" w:hAnsi="Times New Roman"/>
                <w:color w:val="9BBB59" w:themeColor="accent3"/>
                <w:sz w:val="24"/>
                <w:szCs w:val="24"/>
              </w:rPr>
            </w:pPr>
            <w:r w:rsidRPr="001506E1">
              <w:rPr>
                <w:rFonts w:ascii="Times New Roman" w:hAnsi="Times New Roman"/>
                <w:sz w:val="24"/>
                <w:szCs w:val="24"/>
              </w:rPr>
              <w:t>3.6 seminar/laborator</w:t>
            </w:r>
            <w:r w:rsidR="000B3BD0" w:rsidRPr="001506E1">
              <w:rPr>
                <w:rFonts w:ascii="Times New Roman" w:hAnsi="Times New Roman"/>
                <w:sz w:val="24"/>
                <w:szCs w:val="24"/>
              </w:rPr>
              <w:t>/proiect</w:t>
            </w:r>
            <w:r w:rsidR="008B5BEA" w:rsidRPr="001506E1">
              <w:rPr>
                <w:rFonts w:ascii="Times New Roman" w:hAnsi="Times New Roman"/>
                <w:color w:val="9BBB59" w:themeColor="accent3"/>
                <w:sz w:val="24"/>
                <w:szCs w:val="24"/>
              </w:rPr>
              <w:t xml:space="preserve">/ </w:t>
            </w:r>
          </w:p>
        </w:tc>
        <w:tc>
          <w:tcPr>
            <w:tcW w:w="555" w:type="dxa"/>
            <w:shd w:val="clear" w:color="auto" w:fill="D9D9D9"/>
          </w:tcPr>
          <w:p w14:paraId="46F27A35" w14:textId="1A8B9B2C" w:rsidR="00FD0711" w:rsidRPr="001506E1" w:rsidRDefault="00524180" w:rsidP="000B3BD0">
            <w:pPr>
              <w:spacing w:after="0" w:line="240" w:lineRule="auto"/>
              <w:rPr>
                <w:rFonts w:ascii="Times New Roman" w:hAnsi="Times New Roman"/>
                <w:sz w:val="24"/>
                <w:szCs w:val="24"/>
              </w:rPr>
            </w:pPr>
            <w:r w:rsidRPr="001506E1">
              <w:rPr>
                <w:rFonts w:ascii="Times New Roman" w:hAnsi="Times New Roman"/>
                <w:sz w:val="24"/>
                <w:szCs w:val="24"/>
              </w:rPr>
              <w:t>14</w:t>
            </w:r>
          </w:p>
        </w:tc>
      </w:tr>
      <w:tr w:rsidR="00FD0711" w:rsidRPr="001506E1" w14:paraId="5505ED6B" w14:textId="77777777" w:rsidTr="002812A5">
        <w:tc>
          <w:tcPr>
            <w:tcW w:w="9470" w:type="dxa"/>
            <w:gridSpan w:val="6"/>
          </w:tcPr>
          <w:p w14:paraId="439071C8" w14:textId="7C0F0A26"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Distribu</w:t>
            </w:r>
            <w:r w:rsidR="001B1709" w:rsidRPr="001506E1">
              <w:rPr>
                <w:rFonts w:ascii="Times New Roman" w:hAnsi="Times New Roman"/>
                <w:sz w:val="24"/>
                <w:szCs w:val="24"/>
              </w:rPr>
              <w:t>ț</w:t>
            </w:r>
            <w:r w:rsidRPr="001506E1">
              <w:rPr>
                <w:rFonts w:ascii="Times New Roman" w:hAnsi="Times New Roman"/>
                <w:sz w:val="24"/>
                <w:szCs w:val="24"/>
              </w:rPr>
              <w:t>ia fondului de timp:</w:t>
            </w:r>
          </w:p>
        </w:tc>
        <w:tc>
          <w:tcPr>
            <w:tcW w:w="555" w:type="dxa"/>
          </w:tcPr>
          <w:p w14:paraId="1769E86A" w14:textId="77777777"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ore</w:t>
            </w:r>
          </w:p>
        </w:tc>
      </w:tr>
      <w:tr w:rsidR="0065472F" w:rsidRPr="001506E1" w14:paraId="02D3FB4C" w14:textId="77777777" w:rsidTr="00CB58A7">
        <w:trPr>
          <w:trHeight w:val="972"/>
        </w:trPr>
        <w:tc>
          <w:tcPr>
            <w:tcW w:w="9470" w:type="dxa"/>
            <w:gridSpan w:val="6"/>
          </w:tcPr>
          <w:p w14:paraId="53E38389" w14:textId="1B399FDF" w:rsidR="0065472F" w:rsidRPr="001506E1" w:rsidRDefault="0065472F" w:rsidP="000B3BD0">
            <w:pPr>
              <w:spacing w:after="0" w:line="240" w:lineRule="auto"/>
              <w:rPr>
                <w:rFonts w:ascii="Times New Roman" w:hAnsi="Times New Roman"/>
                <w:sz w:val="24"/>
                <w:szCs w:val="24"/>
              </w:rPr>
            </w:pPr>
            <w:r w:rsidRPr="001506E1">
              <w:rPr>
                <w:rFonts w:ascii="Times New Roman" w:hAnsi="Times New Roman"/>
                <w:sz w:val="24"/>
                <w:szCs w:val="24"/>
              </w:rPr>
              <w:t xml:space="preserve">Studiul după manual, suport de curs, bibliografie </w:t>
            </w:r>
            <w:r w:rsidR="001B1709" w:rsidRPr="001506E1">
              <w:rPr>
                <w:rFonts w:ascii="Times New Roman" w:hAnsi="Times New Roman"/>
                <w:sz w:val="24"/>
                <w:szCs w:val="24"/>
              </w:rPr>
              <w:t>ș</w:t>
            </w:r>
            <w:r w:rsidRPr="001506E1">
              <w:rPr>
                <w:rFonts w:ascii="Times New Roman" w:hAnsi="Times New Roman"/>
                <w:sz w:val="24"/>
                <w:szCs w:val="24"/>
              </w:rPr>
              <w:t>i noti</w:t>
            </w:r>
            <w:r w:rsidR="001B1709" w:rsidRPr="001506E1">
              <w:rPr>
                <w:rFonts w:ascii="Times New Roman" w:hAnsi="Times New Roman"/>
                <w:sz w:val="24"/>
                <w:szCs w:val="24"/>
              </w:rPr>
              <w:t>ț</w:t>
            </w:r>
            <w:r w:rsidRPr="001506E1">
              <w:rPr>
                <w:rFonts w:ascii="Times New Roman" w:hAnsi="Times New Roman"/>
                <w:sz w:val="24"/>
                <w:szCs w:val="24"/>
              </w:rPr>
              <w:t>e</w:t>
            </w:r>
          </w:p>
          <w:p w14:paraId="5A39FD54" w14:textId="0CB6E670" w:rsidR="0065472F" w:rsidRPr="001506E1" w:rsidRDefault="0065472F" w:rsidP="000B3BD0">
            <w:pPr>
              <w:spacing w:after="0" w:line="240" w:lineRule="auto"/>
              <w:rPr>
                <w:rFonts w:ascii="Times New Roman" w:hAnsi="Times New Roman"/>
                <w:sz w:val="24"/>
                <w:szCs w:val="24"/>
              </w:rPr>
            </w:pPr>
            <w:r w:rsidRPr="001506E1">
              <w:rPr>
                <w:rFonts w:ascii="Times New Roman" w:hAnsi="Times New Roman"/>
                <w:sz w:val="24"/>
                <w:szCs w:val="24"/>
              </w:rPr>
              <w:t>Documentare suplimentară în bibliotecă, pe platformele electronice de specialitat</w:t>
            </w:r>
            <w:r w:rsidR="003515D2" w:rsidRPr="001506E1">
              <w:rPr>
                <w:rFonts w:ascii="Times New Roman" w:hAnsi="Times New Roman"/>
                <w:sz w:val="24"/>
                <w:szCs w:val="24"/>
              </w:rPr>
              <w:t>e</w:t>
            </w:r>
          </w:p>
          <w:p w14:paraId="5F720393" w14:textId="71F33740" w:rsidR="0065472F" w:rsidRPr="001506E1" w:rsidRDefault="0065472F" w:rsidP="000B3BD0">
            <w:pPr>
              <w:spacing w:after="0" w:line="240" w:lineRule="auto"/>
              <w:rPr>
                <w:rFonts w:ascii="Times New Roman" w:hAnsi="Times New Roman"/>
                <w:color w:val="9BBB59" w:themeColor="accent3"/>
                <w:sz w:val="24"/>
                <w:szCs w:val="24"/>
              </w:rPr>
            </w:pPr>
            <w:r w:rsidRPr="001506E1">
              <w:rPr>
                <w:rFonts w:ascii="Times New Roman" w:hAnsi="Times New Roman"/>
                <w:sz w:val="24"/>
                <w:szCs w:val="24"/>
              </w:rPr>
              <w:t>Pregătire seminarii/</w:t>
            </w:r>
            <w:r w:rsidR="00BA0EDC" w:rsidRPr="001506E1">
              <w:rPr>
                <w:rFonts w:ascii="Times New Roman" w:hAnsi="Times New Roman"/>
                <w:sz w:val="24"/>
                <w:szCs w:val="24"/>
              </w:rPr>
              <w:t xml:space="preserve"> </w:t>
            </w:r>
            <w:r w:rsidRPr="001506E1">
              <w:rPr>
                <w:rFonts w:ascii="Times New Roman" w:hAnsi="Times New Roman"/>
                <w:sz w:val="24"/>
                <w:szCs w:val="24"/>
              </w:rPr>
              <w:t>laboratoare</w:t>
            </w:r>
            <w:r w:rsidR="00F31C12" w:rsidRPr="001506E1">
              <w:rPr>
                <w:rFonts w:ascii="Times New Roman" w:hAnsi="Times New Roman"/>
                <w:sz w:val="24"/>
                <w:szCs w:val="24"/>
              </w:rPr>
              <w:t>/proiecte</w:t>
            </w:r>
            <w:r w:rsidRPr="001506E1">
              <w:rPr>
                <w:rFonts w:ascii="Times New Roman" w:hAnsi="Times New Roman"/>
                <w:sz w:val="24"/>
                <w:szCs w:val="24"/>
              </w:rPr>
              <w:t xml:space="preserve">, teme, referate, portofolii </w:t>
            </w:r>
            <w:r w:rsidR="001B1709" w:rsidRPr="001506E1">
              <w:rPr>
                <w:rFonts w:ascii="Times New Roman" w:hAnsi="Times New Roman"/>
                <w:sz w:val="24"/>
                <w:szCs w:val="24"/>
              </w:rPr>
              <w:t>ș</w:t>
            </w:r>
            <w:r w:rsidRPr="001506E1">
              <w:rPr>
                <w:rFonts w:ascii="Times New Roman" w:hAnsi="Times New Roman"/>
                <w:sz w:val="24"/>
                <w:szCs w:val="24"/>
              </w:rPr>
              <w:t>i eseuri</w:t>
            </w:r>
          </w:p>
        </w:tc>
        <w:tc>
          <w:tcPr>
            <w:tcW w:w="555" w:type="dxa"/>
          </w:tcPr>
          <w:p w14:paraId="7A50FBCD" w14:textId="448DA98B" w:rsidR="00D42E3A" w:rsidRPr="001506E1" w:rsidRDefault="00717294" w:rsidP="00717294">
            <w:pPr>
              <w:spacing w:after="0" w:line="240" w:lineRule="auto"/>
              <w:jc w:val="center"/>
              <w:rPr>
                <w:rFonts w:ascii="Times New Roman" w:hAnsi="Times New Roman"/>
                <w:sz w:val="24"/>
                <w:szCs w:val="24"/>
              </w:rPr>
            </w:pPr>
            <w:r>
              <w:rPr>
                <w:rFonts w:ascii="Times New Roman" w:hAnsi="Times New Roman"/>
                <w:sz w:val="24"/>
                <w:szCs w:val="24"/>
              </w:rPr>
              <w:t>2</w:t>
            </w:r>
            <w:r w:rsidR="00FC55F2" w:rsidRPr="001506E1">
              <w:rPr>
                <w:rFonts w:ascii="Times New Roman" w:hAnsi="Times New Roman"/>
                <w:sz w:val="24"/>
                <w:szCs w:val="24"/>
              </w:rPr>
              <w:t>0</w:t>
            </w:r>
          </w:p>
          <w:p w14:paraId="298F5575" w14:textId="206D954C" w:rsidR="00D21758" w:rsidRPr="001506E1" w:rsidRDefault="00717294" w:rsidP="00717294">
            <w:pPr>
              <w:spacing w:after="0" w:line="240" w:lineRule="auto"/>
              <w:jc w:val="center"/>
              <w:rPr>
                <w:rFonts w:ascii="Times New Roman" w:hAnsi="Times New Roman"/>
                <w:sz w:val="24"/>
                <w:szCs w:val="24"/>
              </w:rPr>
            </w:pPr>
            <w:r>
              <w:rPr>
                <w:rFonts w:ascii="Times New Roman" w:hAnsi="Times New Roman"/>
                <w:sz w:val="24"/>
                <w:szCs w:val="24"/>
              </w:rPr>
              <w:t>10</w:t>
            </w:r>
          </w:p>
          <w:p w14:paraId="34001936" w14:textId="7C3F8E55" w:rsidR="00D21758" w:rsidRPr="001506E1" w:rsidRDefault="00717294" w:rsidP="00717294">
            <w:pPr>
              <w:spacing w:after="0" w:line="240" w:lineRule="auto"/>
              <w:jc w:val="center"/>
              <w:rPr>
                <w:rFonts w:ascii="Times New Roman" w:hAnsi="Times New Roman"/>
                <w:sz w:val="24"/>
                <w:szCs w:val="24"/>
              </w:rPr>
            </w:pPr>
            <w:r>
              <w:rPr>
                <w:rFonts w:ascii="Times New Roman" w:hAnsi="Times New Roman"/>
                <w:sz w:val="24"/>
                <w:szCs w:val="24"/>
              </w:rPr>
              <w:t>10</w:t>
            </w:r>
          </w:p>
        </w:tc>
      </w:tr>
      <w:tr w:rsidR="00FD0711" w:rsidRPr="001506E1" w14:paraId="4D18A6AB" w14:textId="77777777" w:rsidTr="002812A5">
        <w:tc>
          <w:tcPr>
            <w:tcW w:w="9470" w:type="dxa"/>
            <w:gridSpan w:val="6"/>
          </w:tcPr>
          <w:p w14:paraId="7C066D2C" w14:textId="70750485"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Tutorat</w:t>
            </w:r>
          </w:p>
        </w:tc>
        <w:tc>
          <w:tcPr>
            <w:tcW w:w="555" w:type="dxa"/>
          </w:tcPr>
          <w:p w14:paraId="1D9736A9" w14:textId="2E571F48" w:rsidR="00FD0711" w:rsidRPr="001506E1" w:rsidRDefault="00717294" w:rsidP="00717294">
            <w:pPr>
              <w:spacing w:after="0" w:line="240" w:lineRule="auto"/>
              <w:jc w:val="center"/>
              <w:rPr>
                <w:rFonts w:ascii="Times New Roman" w:hAnsi="Times New Roman"/>
                <w:sz w:val="24"/>
                <w:szCs w:val="24"/>
              </w:rPr>
            </w:pPr>
            <w:r>
              <w:rPr>
                <w:rFonts w:ascii="Times New Roman" w:hAnsi="Times New Roman"/>
                <w:sz w:val="24"/>
                <w:szCs w:val="24"/>
              </w:rPr>
              <w:t>5</w:t>
            </w:r>
          </w:p>
        </w:tc>
      </w:tr>
      <w:tr w:rsidR="00FD0711" w:rsidRPr="001506E1" w14:paraId="3F6B30D3" w14:textId="77777777" w:rsidTr="002812A5">
        <w:tc>
          <w:tcPr>
            <w:tcW w:w="9470" w:type="dxa"/>
            <w:gridSpan w:val="6"/>
          </w:tcPr>
          <w:p w14:paraId="45BECD94" w14:textId="56F95CA0"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Examinări</w:t>
            </w:r>
          </w:p>
        </w:tc>
        <w:tc>
          <w:tcPr>
            <w:tcW w:w="555" w:type="dxa"/>
          </w:tcPr>
          <w:p w14:paraId="43E19057" w14:textId="5F57CF3E" w:rsidR="00FD0711" w:rsidRPr="001506E1" w:rsidRDefault="00717294" w:rsidP="00717294">
            <w:pPr>
              <w:spacing w:after="0" w:line="240" w:lineRule="auto"/>
              <w:jc w:val="center"/>
              <w:rPr>
                <w:rFonts w:ascii="Times New Roman" w:hAnsi="Times New Roman"/>
                <w:sz w:val="24"/>
                <w:szCs w:val="24"/>
              </w:rPr>
            </w:pPr>
            <w:r>
              <w:rPr>
                <w:rFonts w:ascii="Times New Roman" w:hAnsi="Times New Roman"/>
                <w:sz w:val="24"/>
                <w:szCs w:val="24"/>
              </w:rPr>
              <w:t>2</w:t>
            </w:r>
          </w:p>
        </w:tc>
      </w:tr>
      <w:tr w:rsidR="00A8092B" w:rsidRPr="001506E1" w14:paraId="23FA439D" w14:textId="77777777" w:rsidTr="002812A5">
        <w:tc>
          <w:tcPr>
            <w:tcW w:w="9470" w:type="dxa"/>
            <w:gridSpan w:val="6"/>
          </w:tcPr>
          <w:p w14:paraId="51A6CC95" w14:textId="6B59E40E" w:rsidR="00A8092B" w:rsidRPr="001506E1" w:rsidRDefault="00A8092B" w:rsidP="000B3BD0">
            <w:pPr>
              <w:spacing w:after="0" w:line="240" w:lineRule="auto"/>
              <w:rPr>
                <w:rFonts w:ascii="Times New Roman" w:hAnsi="Times New Roman"/>
                <w:sz w:val="24"/>
                <w:szCs w:val="24"/>
              </w:rPr>
            </w:pPr>
            <w:r w:rsidRPr="001506E1">
              <w:rPr>
                <w:rFonts w:ascii="Times New Roman" w:hAnsi="Times New Roman"/>
                <w:sz w:val="24"/>
                <w:szCs w:val="24"/>
              </w:rPr>
              <w:t xml:space="preserve">Alte activități (dacă există): </w:t>
            </w:r>
          </w:p>
        </w:tc>
        <w:tc>
          <w:tcPr>
            <w:tcW w:w="555" w:type="dxa"/>
          </w:tcPr>
          <w:p w14:paraId="07034853" w14:textId="1F26AEBF" w:rsidR="00A8092B" w:rsidRPr="001506E1" w:rsidRDefault="00A8092B" w:rsidP="00717294">
            <w:pPr>
              <w:spacing w:after="0" w:line="240" w:lineRule="auto"/>
              <w:jc w:val="center"/>
              <w:rPr>
                <w:rFonts w:ascii="Times New Roman" w:hAnsi="Times New Roman"/>
                <w:sz w:val="24"/>
                <w:szCs w:val="24"/>
              </w:rPr>
            </w:pPr>
          </w:p>
        </w:tc>
      </w:tr>
      <w:tr w:rsidR="00FD0711" w:rsidRPr="001506E1" w14:paraId="357B690C" w14:textId="77777777" w:rsidTr="00A5014E">
        <w:trPr>
          <w:gridAfter w:val="4"/>
          <w:wAfter w:w="4697" w:type="dxa"/>
        </w:trPr>
        <w:tc>
          <w:tcPr>
            <w:tcW w:w="4248" w:type="dxa"/>
            <w:gridSpan w:val="2"/>
            <w:shd w:val="clear" w:color="auto" w:fill="D9D9D9"/>
          </w:tcPr>
          <w:p w14:paraId="77CEBADA" w14:textId="1D6A5657"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3.7 Total ore studiu individual</w:t>
            </w:r>
          </w:p>
        </w:tc>
        <w:tc>
          <w:tcPr>
            <w:tcW w:w="1080" w:type="dxa"/>
            <w:shd w:val="clear" w:color="auto" w:fill="D9D9D9"/>
          </w:tcPr>
          <w:p w14:paraId="50E327D1" w14:textId="60BB1FFD" w:rsidR="00FD0711" w:rsidRPr="001506E1" w:rsidRDefault="00717294" w:rsidP="000B3BD0">
            <w:pPr>
              <w:spacing w:after="0" w:line="240" w:lineRule="auto"/>
              <w:jc w:val="center"/>
              <w:rPr>
                <w:rFonts w:ascii="Times New Roman" w:hAnsi="Times New Roman"/>
                <w:b/>
                <w:bCs/>
                <w:sz w:val="24"/>
                <w:szCs w:val="24"/>
              </w:rPr>
            </w:pPr>
            <w:r>
              <w:rPr>
                <w:rFonts w:ascii="Times New Roman" w:hAnsi="Times New Roman"/>
                <w:b/>
                <w:bCs/>
                <w:sz w:val="24"/>
                <w:szCs w:val="24"/>
              </w:rPr>
              <w:t>47</w:t>
            </w:r>
          </w:p>
        </w:tc>
      </w:tr>
      <w:tr w:rsidR="00FD0711" w:rsidRPr="001506E1" w14:paraId="15A77EE8" w14:textId="77777777" w:rsidTr="00A5014E">
        <w:trPr>
          <w:gridAfter w:val="4"/>
          <w:wAfter w:w="4697" w:type="dxa"/>
        </w:trPr>
        <w:tc>
          <w:tcPr>
            <w:tcW w:w="4248" w:type="dxa"/>
            <w:gridSpan w:val="2"/>
            <w:shd w:val="clear" w:color="auto" w:fill="D9D9D9"/>
          </w:tcPr>
          <w:p w14:paraId="5A79CF51" w14:textId="2B6C6CD5"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3.8 Total ore pe semestru</w:t>
            </w:r>
          </w:p>
        </w:tc>
        <w:tc>
          <w:tcPr>
            <w:tcW w:w="1080" w:type="dxa"/>
            <w:shd w:val="clear" w:color="auto" w:fill="D9D9D9"/>
          </w:tcPr>
          <w:p w14:paraId="0E134E17" w14:textId="01F3450A" w:rsidR="00FD0711" w:rsidRPr="001506E1" w:rsidRDefault="00542174" w:rsidP="000B3BD0">
            <w:pPr>
              <w:spacing w:after="0" w:line="240" w:lineRule="auto"/>
              <w:jc w:val="center"/>
              <w:rPr>
                <w:rFonts w:ascii="Times New Roman" w:hAnsi="Times New Roman"/>
                <w:b/>
                <w:bCs/>
                <w:sz w:val="24"/>
                <w:szCs w:val="24"/>
              </w:rPr>
            </w:pPr>
            <w:r>
              <w:rPr>
                <w:rFonts w:ascii="Times New Roman" w:hAnsi="Times New Roman"/>
                <w:b/>
                <w:bCs/>
                <w:sz w:val="24"/>
                <w:szCs w:val="24"/>
              </w:rPr>
              <w:t>75</w:t>
            </w:r>
          </w:p>
        </w:tc>
      </w:tr>
      <w:tr w:rsidR="00FD0711" w:rsidRPr="001506E1" w14:paraId="2EF8E713" w14:textId="77777777" w:rsidTr="00A5014E">
        <w:trPr>
          <w:gridAfter w:val="4"/>
          <w:wAfter w:w="4697" w:type="dxa"/>
        </w:trPr>
        <w:tc>
          <w:tcPr>
            <w:tcW w:w="4248" w:type="dxa"/>
            <w:gridSpan w:val="2"/>
            <w:shd w:val="clear" w:color="auto" w:fill="D9D9D9"/>
          </w:tcPr>
          <w:p w14:paraId="55BC46BF" w14:textId="7E1C337A"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3.9 Numărul de credite</w:t>
            </w:r>
          </w:p>
        </w:tc>
        <w:tc>
          <w:tcPr>
            <w:tcW w:w="1080" w:type="dxa"/>
            <w:shd w:val="clear" w:color="auto" w:fill="D9D9D9"/>
          </w:tcPr>
          <w:p w14:paraId="32F2FDA1" w14:textId="5D730EBF" w:rsidR="00FD0711" w:rsidRPr="001506E1" w:rsidRDefault="0071729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3</w:t>
            </w:r>
          </w:p>
        </w:tc>
      </w:tr>
    </w:tbl>
    <w:p w14:paraId="2A35A16B" w14:textId="77777777" w:rsidR="00921D53" w:rsidRPr="001506E1" w:rsidRDefault="00921D53" w:rsidP="000B3BD0">
      <w:pPr>
        <w:spacing w:after="0" w:line="240" w:lineRule="auto"/>
        <w:rPr>
          <w:rFonts w:ascii="Times New Roman" w:hAnsi="Times New Roman"/>
          <w:b/>
          <w:sz w:val="24"/>
          <w:szCs w:val="24"/>
        </w:rPr>
      </w:pPr>
    </w:p>
    <w:p w14:paraId="4080BC5C" w14:textId="3BAB0041"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b/>
          <w:sz w:val="24"/>
          <w:szCs w:val="24"/>
        </w:rPr>
        <w:t>4. Precondi</w:t>
      </w:r>
      <w:r w:rsidR="001B1709" w:rsidRPr="001506E1">
        <w:rPr>
          <w:rFonts w:ascii="Times New Roman" w:hAnsi="Times New Roman"/>
          <w:b/>
          <w:sz w:val="24"/>
          <w:szCs w:val="24"/>
        </w:rPr>
        <w:t>ț</w:t>
      </w:r>
      <w:r w:rsidRPr="001506E1">
        <w:rPr>
          <w:rFonts w:ascii="Times New Roman" w:hAnsi="Times New Roman"/>
          <w:b/>
          <w:sz w:val="24"/>
          <w:szCs w:val="24"/>
        </w:rPr>
        <w:t xml:space="preserve">ii </w:t>
      </w:r>
      <w:r w:rsidRPr="001506E1">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2263"/>
        <w:gridCol w:w="8193"/>
      </w:tblGrid>
      <w:tr w:rsidR="00B609FA" w:rsidRPr="001506E1" w14:paraId="1D7E0122" w14:textId="77777777" w:rsidTr="00D20549">
        <w:tc>
          <w:tcPr>
            <w:tcW w:w="2263" w:type="dxa"/>
          </w:tcPr>
          <w:p w14:paraId="18C0980C" w14:textId="5FA1F09F" w:rsidR="00B609FA" w:rsidRPr="001506E1" w:rsidRDefault="00B609FA" w:rsidP="000B3BD0">
            <w:pPr>
              <w:rPr>
                <w:rFonts w:ascii="Times New Roman" w:hAnsi="Times New Roman"/>
                <w:sz w:val="24"/>
                <w:szCs w:val="24"/>
                <w:highlight w:val="yellow"/>
              </w:rPr>
            </w:pPr>
            <w:r w:rsidRPr="001506E1">
              <w:rPr>
                <w:rFonts w:ascii="Times New Roman" w:hAnsi="Times New Roman"/>
                <w:sz w:val="24"/>
                <w:szCs w:val="24"/>
              </w:rPr>
              <w:lastRenderedPageBreak/>
              <w:t>4.1 de curriculum</w:t>
            </w:r>
          </w:p>
        </w:tc>
        <w:tc>
          <w:tcPr>
            <w:tcW w:w="8193" w:type="dxa"/>
          </w:tcPr>
          <w:p w14:paraId="2F95B643" w14:textId="2B2EBC72" w:rsidR="00B609FA" w:rsidRPr="001506E1" w:rsidRDefault="006E54D1" w:rsidP="00B91C89">
            <w:pPr>
              <w:jc w:val="both"/>
              <w:rPr>
                <w:rFonts w:ascii="Times New Roman" w:hAnsi="Times New Roman"/>
                <w:sz w:val="24"/>
                <w:szCs w:val="24"/>
              </w:rPr>
            </w:pPr>
            <w:r w:rsidRPr="006E54D1">
              <w:rPr>
                <w:rFonts w:ascii="Times New Roman" w:hAnsi="Times New Roman"/>
                <w:sz w:val="24"/>
                <w:szCs w:val="24"/>
              </w:rPr>
              <w:t>Pentru parcurgerea în condiții optime a disciplinei Integrare și incluziune la vârstele mici, se recomandă ca studenții să fi parcurs anterior discipline de fundament precum:</w:t>
            </w:r>
            <w:r>
              <w:rPr>
                <w:rFonts w:ascii="Times New Roman" w:hAnsi="Times New Roman"/>
                <w:sz w:val="24"/>
                <w:szCs w:val="24"/>
              </w:rPr>
              <w:t xml:space="preserve"> </w:t>
            </w:r>
            <w:r w:rsidRPr="006E54D1">
              <w:rPr>
                <w:rFonts w:ascii="Times New Roman" w:hAnsi="Times New Roman"/>
                <w:sz w:val="24"/>
                <w:szCs w:val="24"/>
              </w:rPr>
              <w:t>Psihologia dezvoltării copilului</w:t>
            </w:r>
            <w:r>
              <w:rPr>
                <w:rFonts w:ascii="Times New Roman" w:hAnsi="Times New Roman"/>
                <w:sz w:val="24"/>
                <w:szCs w:val="24"/>
              </w:rPr>
              <w:t xml:space="preserve">, </w:t>
            </w:r>
            <w:r w:rsidRPr="006E54D1">
              <w:rPr>
                <w:rFonts w:ascii="Times New Roman" w:hAnsi="Times New Roman"/>
                <w:sz w:val="24"/>
                <w:szCs w:val="24"/>
              </w:rPr>
              <w:t>Didactica educației timpurii și a învățământului primar</w:t>
            </w:r>
            <w:r>
              <w:rPr>
                <w:rFonts w:ascii="Times New Roman" w:hAnsi="Times New Roman"/>
                <w:sz w:val="24"/>
                <w:szCs w:val="24"/>
              </w:rPr>
              <w:t xml:space="preserve">, </w:t>
            </w:r>
            <w:r w:rsidRPr="006E54D1">
              <w:rPr>
                <w:rFonts w:ascii="Times New Roman" w:hAnsi="Times New Roman"/>
                <w:sz w:val="24"/>
                <w:szCs w:val="24"/>
              </w:rPr>
              <w:t xml:space="preserve">Fundamentele </w:t>
            </w:r>
            <w:r>
              <w:rPr>
                <w:rFonts w:ascii="Times New Roman" w:hAnsi="Times New Roman"/>
                <w:sz w:val="24"/>
                <w:szCs w:val="24"/>
              </w:rPr>
              <w:t xml:space="preserve">psihopedagogiei generale. </w:t>
            </w:r>
            <w:r w:rsidRPr="006E54D1">
              <w:rPr>
                <w:rFonts w:ascii="Times New Roman" w:hAnsi="Times New Roman"/>
                <w:sz w:val="24"/>
                <w:szCs w:val="24"/>
              </w:rPr>
              <w:t>Aceste discipline oferă repere teoretice și metodologice esențiale pentru înțelegerea proceselor de integrare și incluziune, a nevoilor individuale ale copiilor și a strategiilor didactice adaptate în contexte educaționale diverse.</w:t>
            </w:r>
          </w:p>
        </w:tc>
      </w:tr>
      <w:tr w:rsidR="00B609FA" w:rsidRPr="001506E1" w14:paraId="2114D3A9" w14:textId="77777777" w:rsidTr="00D20549">
        <w:tc>
          <w:tcPr>
            <w:tcW w:w="2263" w:type="dxa"/>
          </w:tcPr>
          <w:p w14:paraId="05FE3232" w14:textId="2ED8DEC1" w:rsidR="00B609FA" w:rsidRPr="001506E1" w:rsidRDefault="00B609FA" w:rsidP="000B3BD0">
            <w:pPr>
              <w:rPr>
                <w:rFonts w:ascii="Times New Roman" w:hAnsi="Times New Roman"/>
                <w:sz w:val="24"/>
                <w:szCs w:val="24"/>
              </w:rPr>
            </w:pPr>
            <w:r w:rsidRPr="001506E1">
              <w:rPr>
                <w:rFonts w:ascii="Times New Roman" w:hAnsi="Times New Roman"/>
                <w:sz w:val="24"/>
                <w:szCs w:val="24"/>
              </w:rPr>
              <w:t xml:space="preserve">4.2 de </w:t>
            </w:r>
            <w:r w:rsidR="00D605BE" w:rsidRPr="001506E1">
              <w:rPr>
                <w:rFonts w:ascii="Times New Roman" w:hAnsi="Times New Roman"/>
                <w:sz w:val="24"/>
                <w:szCs w:val="24"/>
              </w:rPr>
              <w:t>rezultate ale învățării</w:t>
            </w:r>
          </w:p>
        </w:tc>
        <w:tc>
          <w:tcPr>
            <w:tcW w:w="8193" w:type="dxa"/>
          </w:tcPr>
          <w:p w14:paraId="454F51DB" w14:textId="6522AB32" w:rsidR="00717C3A" w:rsidRPr="00717C3A" w:rsidRDefault="00717C3A" w:rsidP="00717C3A">
            <w:pPr>
              <w:jc w:val="both"/>
              <w:rPr>
                <w:rFonts w:ascii="Times New Roman" w:hAnsi="Times New Roman"/>
                <w:sz w:val="24"/>
                <w:szCs w:val="24"/>
              </w:rPr>
            </w:pPr>
            <w:r>
              <w:rPr>
                <w:rFonts w:ascii="Times New Roman" w:hAnsi="Times New Roman"/>
                <w:sz w:val="24"/>
                <w:szCs w:val="24"/>
              </w:rPr>
              <w:t>P</w:t>
            </w:r>
            <w:r w:rsidRPr="00717C3A">
              <w:rPr>
                <w:rFonts w:ascii="Times New Roman" w:hAnsi="Times New Roman"/>
                <w:sz w:val="24"/>
                <w:szCs w:val="24"/>
              </w:rPr>
              <w:t>entru a putea asimila eficient conținuturile disciplinei Integrare și incluziune la vârstele mici (educație timpurie și învățământ primar), studentul ar trebui să fi dobândit anterior următoarele rezultate ale învățării:</w:t>
            </w:r>
          </w:p>
          <w:p w14:paraId="2CACE145" w14:textId="62AB251D" w:rsidR="00717C3A" w:rsidRPr="00717C3A" w:rsidRDefault="00717C3A" w:rsidP="00717C3A">
            <w:pPr>
              <w:pStyle w:val="ListParagraph"/>
              <w:numPr>
                <w:ilvl w:val="0"/>
                <w:numId w:val="33"/>
              </w:numPr>
              <w:jc w:val="both"/>
              <w:rPr>
                <w:rFonts w:ascii="Times New Roman" w:hAnsi="Times New Roman"/>
                <w:sz w:val="24"/>
                <w:szCs w:val="24"/>
              </w:rPr>
            </w:pPr>
            <w:r w:rsidRPr="00717C3A">
              <w:rPr>
                <w:rFonts w:ascii="Times New Roman" w:hAnsi="Times New Roman"/>
                <w:sz w:val="24"/>
                <w:szCs w:val="24"/>
              </w:rPr>
              <w:t>Cunoștințe privind particularitățile dezvoltării copiilor în primii ani de viață și impactul acestora asupra procesului educațional.</w:t>
            </w:r>
          </w:p>
          <w:p w14:paraId="75A1B0F6" w14:textId="5CBDABC4" w:rsidR="00717C3A" w:rsidRPr="00717C3A" w:rsidRDefault="00717C3A" w:rsidP="00717C3A">
            <w:pPr>
              <w:pStyle w:val="ListParagraph"/>
              <w:numPr>
                <w:ilvl w:val="0"/>
                <w:numId w:val="33"/>
              </w:numPr>
              <w:jc w:val="both"/>
              <w:rPr>
                <w:rFonts w:ascii="Times New Roman" w:hAnsi="Times New Roman"/>
                <w:sz w:val="24"/>
                <w:szCs w:val="24"/>
              </w:rPr>
            </w:pPr>
            <w:r w:rsidRPr="00717C3A">
              <w:rPr>
                <w:rFonts w:ascii="Times New Roman" w:hAnsi="Times New Roman"/>
                <w:sz w:val="24"/>
                <w:szCs w:val="24"/>
              </w:rPr>
              <w:t>Înțelegerea conceptelor-cheie legate de educația incluzivă, cerințele educaționale speciale (CES) și diversitatea în învățare.</w:t>
            </w:r>
          </w:p>
          <w:p w14:paraId="6F559BBF" w14:textId="121D0036" w:rsidR="00717C3A" w:rsidRPr="00717C3A" w:rsidRDefault="00717C3A" w:rsidP="00717C3A">
            <w:pPr>
              <w:pStyle w:val="ListParagraph"/>
              <w:numPr>
                <w:ilvl w:val="0"/>
                <w:numId w:val="33"/>
              </w:numPr>
              <w:jc w:val="both"/>
              <w:rPr>
                <w:rFonts w:ascii="Times New Roman" w:hAnsi="Times New Roman"/>
                <w:sz w:val="24"/>
                <w:szCs w:val="24"/>
              </w:rPr>
            </w:pPr>
            <w:r w:rsidRPr="00717C3A">
              <w:rPr>
                <w:rFonts w:ascii="Times New Roman" w:hAnsi="Times New Roman"/>
                <w:sz w:val="24"/>
                <w:szCs w:val="24"/>
              </w:rPr>
              <w:t>Capacitatea de a identifica nevoile educaționale individuale ale copiilor și de a înțelege rolul educatorului în crearea unui mediu favorabil incluziunii.</w:t>
            </w:r>
          </w:p>
          <w:p w14:paraId="03D86E87" w14:textId="4244E8D2" w:rsidR="008421F0" w:rsidRPr="001506E1" w:rsidRDefault="00717C3A" w:rsidP="00717C3A">
            <w:pPr>
              <w:numPr>
                <w:ilvl w:val="0"/>
                <w:numId w:val="33"/>
              </w:numPr>
              <w:jc w:val="both"/>
              <w:rPr>
                <w:rFonts w:ascii="Times New Roman" w:hAnsi="Times New Roman"/>
                <w:sz w:val="24"/>
                <w:szCs w:val="24"/>
              </w:rPr>
            </w:pPr>
            <w:r w:rsidRPr="00717C3A">
              <w:rPr>
                <w:rFonts w:ascii="Times New Roman" w:hAnsi="Times New Roman"/>
                <w:sz w:val="24"/>
                <w:szCs w:val="24"/>
              </w:rPr>
              <w:t>Competențe de bază în proiectarea și aplicarea unor activități educaționale diferențiate, centrate pe copil.</w:t>
            </w:r>
          </w:p>
        </w:tc>
      </w:tr>
    </w:tbl>
    <w:p w14:paraId="1484B1D3" w14:textId="77777777" w:rsidR="007F393B" w:rsidRPr="001506E1" w:rsidRDefault="007F393B" w:rsidP="000B3BD0">
      <w:pPr>
        <w:spacing w:after="0" w:line="240" w:lineRule="auto"/>
        <w:rPr>
          <w:rFonts w:ascii="Times New Roman" w:hAnsi="Times New Roman"/>
          <w:b/>
          <w:sz w:val="24"/>
          <w:szCs w:val="24"/>
        </w:rPr>
      </w:pPr>
    </w:p>
    <w:p w14:paraId="0E68A69A" w14:textId="0C6B2E81" w:rsidR="00FD0711" w:rsidRPr="001506E1" w:rsidRDefault="00FD0711" w:rsidP="000B3BD0">
      <w:pPr>
        <w:spacing w:after="0" w:line="240" w:lineRule="auto"/>
        <w:rPr>
          <w:rFonts w:ascii="Times New Roman" w:hAnsi="Times New Roman"/>
          <w:color w:val="9BBB59" w:themeColor="accent3"/>
          <w:sz w:val="24"/>
          <w:szCs w:val="24"/>
        </w:rPr>
      </w:pPr>
      <w:r w:rsidRPr="001506E1">
        <w:rPr>
          <w:rFonts w:ascii="Times New Roman" w:hAnsi="Times New Roman"/>
          <w:b/>
          <w:sz w:val="24"/>
          <w:szCs w:val="24"/>
        </w:rPr>
        <w:t>5. Condi</w:t>
      </w:r>
      <w:r w:rsidR="001B1709" w:rsidRPr="001506E1">
        <w:rPr>
          <w:rFonts w:ascii="Times New Roman" w:hAnsi="Times New Roman"/>
          <w:b/>
          <w:sz w:val="24"/>
          <w:szCs w:val="24"/>
        </w:rPr>
        <w:t>ț</w:t>
      </w:r>
      <w:r w:rsidRPr="001506E1">
        <w:rPr>
          <w:rFonts w:ascii="Times New Roman" w:hAnsi="Times New Roman"/>
          <w:b/>
          <w:sz w:val="24"/>
          <w:szCs w:val="24"/>
        </w:rPr>
        <w:t>ii</w:t>
      </w:r>
      <w:r w:rsidR="003C430C" w:rsidRPr="001506E1">
        <w:rPr>
          <w:rFonts w:ascii="Times New Roman" w:hAnsi="Times New Roman"/>
          <w:b/>
          <w:sz w:val="24"/>
          <w:szCs w:val="24"/>
        </w:rPr>
        <w:t xml:space="preserve"> </w:t>
      </w:r>
      <w:r w:rsidR="00051BDC" w:rsidRPr="001506E1">
        <w:rPr>
          <w:rFonts w:ascii="Times New Roman" w:hAnsi="Times New Roman"/>
          <w:b/>
          <w:sz w:val="24"/>
          <w:szCs w:val="24"/>
        </w:rPr>
        <w:t xml:space="preserve">necesare </w:t>
      </w:r>
      <w:r w:rsidR="003C430C" w:rsidRPr="001506E1">
        <w:rPr>
          <w:rFonts w:ascii="Times New Roman" w:hAnsi="Times New Roman"/>
          <w:b/>
          <w:sz w:val="24"/>
          <w:szCs w:val="24"/>
        </w:rPr>
        <w:t>pentru desfă</w:t>
      </w:r>
      <w:r w:rsidR="001B1709" w:rsidRPr="001506E1">
        <w:rPr>
          <w:rFonts w:ascii="Times New Roman" w:hAnsi="Times New Roman"/>
          <w:b/>
          <w:sz w:val="24"/>
          <w:szCs w:val="24"/>
        </w:rPr>
        <w:t>ș</w:t>
      </w:r>
      <w:r w:rsidR="003C430C" w:rsidRPr="001506E1">
        <w:rPr>
          <w:rFonts w:ascii="Times New Roman" w:hAnsi="Times New Roman"/>
          <w:b/>
          <w:sz w:val="24"/>
          <w:szCs w:val="24"/>
        </w:rPr>
        <w:t>uraea</w:t>
      </w:r>
      <w:r w:rsidR="00051BDC" w:rsidRPr="001506E1">
        <w:rPr>
          <w:rFonts w:ascii="Times New Roman" w:hAnsi="Times New Roman"/>
          <w:b/>
          <w:sz w:val="24"/>
          <w:szCs w:val="24"/>
        </w:rPr>
        <w:t xml:space="preserve"> optimă a</w:t>
      </w:r>
      <w:r w:rsidR="003C430C" w:rsidRPr="001506E1">
        <w:rPr>
          <w:rFonts w:ascii="Times New Roman" w:hAnsi="Times New Roman"/>
          <w:b/>
          <w:sz w:val="24"/>
          <w:szCs w:val="24"/>
        </w:rPr>
        <w:t xml:space="preserve"> activită</w:t>
      </w:r>
      <w:r w:rsidR="001B1709" w:rsidRPr="001506E1">
        <w:rPr>
          <w:rFonts w:ascii="Times New Roman" w:hAnsi="Times New Roman"/>
          <w:b/>
          <w:sz w:val="24"/>
          <w:szCs w:val="24"/>
        </w:rPr>
        <w:t>ț</w:t>
      </w:r>
      <w:r w:rsidR="003C430C" w:rsidRPr="001506E1">
        <w:rPr>
          <w:rFonts w:ascii="Times New Roman" w:hAnsi="Times New Roman"/>
          <w:b/>
          <w:sz w:val="24"/>
          <w:szCs w:val="24"/>
        </w:rPr>
        <w:t>ilor didactice</w:t>
      </w:r>
      <w:r w:rsidRPr="001506E1">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8051"/>
      </w:tblGrid>
      <w:tr w:rsidR="00FD0711" w:rsidRPr="001506E1" w14:paraId="312E0DE7" w14:textId="77777777" w:rsidTr="6B7653A3">
        <w:tc>
          <w:tcPr>
            <w:tcW w:w="2405" w:type="dxa"/>
          </w:tcPr>
          <w:p w14:paraId="5FCC0C5A" w14:textId="4B08F152"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 xml:space="preserve">5.1 </w:t>
            </w:r>
            <w:r w:rsidR="00A1304B" w:rsidRPr="001506E1">
              <w:t xml:space="preserve"> </w:t>
            </w:r>
            <w:r w:rsidR="00A1304B" w:rsidRPr="001506E1">
              <w:rPr>
                <w:rFonts w:ascii="Times New Roman" w:hAnsi="Times New Roman"/>
                <w:sz w:val="24"/>
                <w:szCs w:val="24"/>
              </w:rPr>
              <w:t>de desfășurare a cursului</w:t>
            </w:r>
          </w:p>
        </w:tc>
        <w:tc>
          <w:tcPr>
            <w:tcW w:w="8051" w:type="dxa"/>
          </w:tcPr>
          <w:p w14:paraId="26ABCA9D" w14:textId="77777777" w:rsidR="001506E1" w:rsidRPr="001506E1" w:rsidRDefault="001506E1" w:rsidP="001506E1">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Sală de curs spațioasă și luminoasă, dotată cu videoproiector, ecran de proiecție și computer conectat la internet, pentru susținerea prezentărilor vizuale și utilizarea resurselor multimedia;</w:t>
            </w:r>
          </w:p>
          <w:p w14:paraId="2788BFE1" w14:textId="77777777" w:rsidR="001506E1" w:rsidRPr="001506E1" w:rsidRDefault="001506E1" w:rsidP="001506E1">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Acces la platforme educaționale online (ex. Google Classroom, Moodle), pentru partajarea materialelor de studiu, realizarea sarcinilor individuale și facilitarea comunicării asincrone cu studenții;</w:t>
            </w:r>
          </w:p>
          <w:p w14:paraId="4435E238" w14:textId="77777777" w:rsidR="001506E1" w:rsidRPr="001506E1" w:rsidRDefault="001506E1" w:rsidP="001506E1">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Bibliotecă actualizată fizică și/sau digitală, cu resurse de specialitate (manuale, ghiduri de bune practici, articole științifice) privind educația incluzivă și intervenția educațională adaptată copiilor cu CES;</w:t>
            </w:r>
          </w:p>
          <w:p w14:paraId="3202D18E" w14:textId="53C913ED" w:rsidR="00E20BD3" w:rsidRPr="001506E1" w:rsidRDefault="001506E1" w:rsidP="001506E1">
            <w:pPr>
              <w:pStyle w:val="ListParagraph"/>
              <w:numPr>
                <w:ilvl w:val="0"/>
                <w:numId w:val="26"/>
              </w:numPr>
              <w:spacing w:after="0"/>
              <w:jc w:val="both"/>
              <w:rPr>
                <w:rFonts w:ascii="Times New Roman" w:hAnsi="Times New Roman"/>
                <w:sz w:val="24"/>
                <w:szCs w:val="24"/>
              </w:rPr>
            </w:pPr>
            <w:r w:rsidRPr="001506E1">
              <w:rPr>
                <w:rFonts w:ascii="Times New Roman" w:hAnsi="Times New Roman"/>
                <w:sz w:val="24"/>
                <w:szCs w:val="24"/>
              </w:rPr>
              <w:t>Posibilitatea de organizare a activităților interactive (dezbateri, studii de caz, lucrul în grup), prin aranjarea flexibilă a mobilierului și utilizarea materialelor suport adecvate.</w:t>
            </w:r>
          </w:p>
        </w:tc>
      </w:tr>
      <w:tr w:rsidR="00FD0711" w:rsidRPr="001506E1" w14:paraId="30197A50" w14:textId="77777777" w:rsidTr="6B7653A3">
        <w:tc>
          <w:tcPr>
            <w:tcW w:w="2405" w:type="dxa"/>
          </w:tcPr>
          <w:p w14:paraId="4ED81E2D" w14:textId="09B4B2A2"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 xml:space="preserve">5.2 </w:t>
            </w:r>
            <w:r w:rsidR="00A1304B" w:rsidRPr="001506E1">
              <w:t xml:space="preserve"> </w:t>
            </w:r>
            <w:r w:rsidR="00A1304B" w:rsidRPr="001506E1">
              <w:rPr>
                <w:rFonts w:ascii="Times New Roman" w:hAnsi="Times New Roman"/>
                <w:sz w:val="24"/>
                <w:szCs w:val="24"/>
              </w:rPr>
              <w:t>de desfășurare a seminarului</w:t>
            </w:r>
          </w:p>
        </w:tc>
        <w:tc>
          <w:tcPr>
            <w:tcW w:w="8051" w:type="dxa"/>
          </w:tcPr>
          <w:p w14:paraId="48A2A77E"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Pentru desfășurarea eficientă a cursului Educația copiilor cu cerințe educaționale speciale, sunt necesare următoarele condiții:</w:t>
            </w:r>
          </w:p>
          <w:p w14:paraId="23006F75"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Sală de curs spațioasă și luminoasă, dotată cu videoproiector, ecran de proiecție și computer conectat la internet, pentru susținerea prezentărilor vizuale și utilizarea resurselor multimedia;</w:t>
            </w:r>
          </w:p>
          <w:p w14:paraId="62C09772"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Acces la platforme educaționale online (ex. Google Classroom, Moodle), pentru partajarea materialelor de studiu, realizarea sarcinilor individuale și facilitarea comunicării asincrone cu studenții;</w:t>
            </w:r>
          </w:p>
          <w:p w14:paraId="117ED63F"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Bibliotecă actualizată fizică și/sau digitală, cu resurse de specialitate (manuale, ghiduri de bune practici, articole științifice) privind educația incluzivă și intervenția educațională adaptată copiilor cu CES;</w:t>
            </w:r>
          </w:p>
          <w:p w14:paraId="49EDDC98" w14:textId="77777777" w:rsidR="000470C7"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lastRenderedPageBreak/>
              <w:t>Posibilitatea de organizare a activităților interactive (dezbateri, studii de caz, lucrul în grup), prin aranjarea flexibilă a mobilierului și utilizarea materialelor suport adecvate.</w:t>
            </w:r>
          </w:p>
          <w:p w14:paraId="540A7438" w14:textId="2B9E5439" w:rsidR="00D31C96" w:rsidRPr="000470C7" w:rsidRDefault="000470C7" w:rsidP="000470C7">
            <w:pPr>
              <w:numPr>
                <w:ilvl w:val="0"/>
                <w:numId w:val="8"/>
              </w:numPr>
              <w:spacing w:after="0" w:line="240" w:lineRule="auto"/>
              <w:jc w:val="both"/>
              <w:rPr>
                <w:rFonts w:ascii="Times New Roman" w:hAnsi="Times New Roman"/>
                <w:sz w:val="24"/>
                <w:szCs w:val="24"/>
              </w:rPr>
            </w:pPr>
            <w:r w:rsidRPr="000470C7">
              <w:rPr>
                <w:rFonts w:ascii="Times New Roman" w:hAnsi="Times New Roman"/>
                <w:sz w:val="24"/>
                <w:szCs w:val="24"/>
              </w:rPr>
              <w:t>Aceste condiții contribuie la crearea unui mediu educațional favorabil formării competențelor profesionale necesare în lucrul cu elevii cu cerințe educaționale speciale.</w:t>
            </w:r>
          </w:p>
        </w:tc>
      </w:tr>
    </w:tbl>
    <w:p w14:paraId="5C760D1A" w14:textId="7EFEC6D5" w:rsidR="00FD0711" w:rsidRPr="001506E1" w:rsidRDefault="00FD0711" w:rsidP="000B3BD0">
      <w:pPr>
        <w:spacing w:line="240" w:lineRule="auto"/>
        <w:rPr>
          <w:rFonts w:ascii="Times New Roman" w:hAnsi="Times New Roman"/>
          <w:sz w:val="24"/>
          <w:szCs w:val="24"/>
        </w:rPr>
      </w:pPr>
    </w:p>
    <w:p w14:paraId="0F1EE6D9" w14:textId="3D514838" w:rsidR="00D31C96" w:rsidRPr="001506E1" w:rsidRDefault="00D31C96" w:rsidP="00C7291D">
      <w:pPr>
        <w:spacing w:after="0" w:line="240" w:lineRule="auto"/>
        <w:contextualSpacing/>
        <w:jc w:val="both"/>
        <w:rPr>
          <w:rFonts w:ascii="Times New Roman" w:hAnsi="Times New Roman"/>
          <w:b/>
          <w:sz w:val="24"/>
          <w:szCs w:val="24"/>
        </w:rPr>
      </w:pPr>
      <w:r w:rsidRPr="001506E1">
        <w:rPr>
          <w:rFonts w:ascii="Times New Roman" w:hAnsi="Times New Roman"/>
          <w:b/>
          <w:sz w:val="24"/>
          <w:szCs w:val="24"/>
        </w:rPr>
        <w:t>6. Obiectiv</w:t>
      </w:r>
      <w:r w:rsidR="00253624" w:rsidRPr="001506E1">
        <w:rPr>
          <w:rFonts w:ascii="Times New Roman" w:hAnsi="Times New Roman"/>
          <w:b/>
          <w:sz w:val="24"/>
          <w:szCs w:val="24"/>
        </w:rPr>
        <w:t xml:space="preserve"> genera</w:t>
      </w:r>
      <w:r w:rsidR="007B07AD" w:rsidRPr="001506E1">
        <w:rPr>
          <w:rFonts w:ascii="Times New Roman" w:hAnsi="Times New Roman"/>
          <w:b/>
          <w:sz w:val="24"/>
          <w:szCs w:val="24"/>
        </w:rPr>
        <w:t>l</w:t>
      </w:r>
    </w:p>
    <w:p w14:paraId="1BC58E6B" w14:textId="17BA5121" w:rsidR="009665C2" w:rsidRPr="009665C2" w:rsidRDefault="00897EDD" w:rsidP="00897EDD">
      <w:pPr>
        <w:spacing w:after="160" w:line="278" w:lineRule="auto"/>
        <w:jc w:val="both"/>
        <w:rPr>
          <w:rFonts w:ascii="Times New Roman" w:hAnsi="Times New Roman"/>
          <w:sz w:val="24"/>
          <w:szCs w:val="24"/>
        </w:rPr>
      </w:pPr>
      <w:r w:rsidRPr="00897EDD">
        <w:rPr>
          <w:rFonts w:ascii="Times New Roman" w:hAnsi="Times New Roman"/>
          <w:sz w:val="24"/>
          <w:szCs w:val="24"/>
        </w:rPr>
        <w:t>Disciplina Integrare și incluziune la vârstele mici face parte din programul de studii pentru masterat în Educație timpurie și își propune să ofere studenților cunoștințe teoretice și competențe practice necesare pentru înțelegerea, promovarea și implementarea proceselor de integrare și incluziune în educația copiilor de vârstă timpurie și din învățământul primar.</w:t>
      </w:r>
      <w:r>
        <w:rPr>
          <w:rFonts w:ascii="Times New Roman" w:hAnsi="Times New Roman"/>
          <w:sz w:val="24"/>
          <w:szCs w:val="24"/>
        </w:rPr>
        <w:t xml:space="preserve"> </w:t>
      </w:r>
      <w:r w:rsidRPr="00897EDD">
        <w:rPr>
          <w:rFonts w:ascii="Times New Roman" w:hAnsi="Times New Roman"/>
          <w:sz w:val="24"/>
          <w:szCs w:val="24"/>
        </w:rPr>
        <w:t>Obiectivul principal este formarea unor specialiști capabili să identifice nevoile diverse ale copiilor, să proiecteze și să aplice strategii educaționale adaptate pentru asigurarea participării active a tuturor copiilor, indiferent de particularitățile lor, contribuind astfel la crearea unui mediu educațional incluziv, echitabil și stimulativ.</w:t>
      </w:r>
    </w:p>
    <w:p w14:paraId="6F4F069A" w14:textId="77777777" w:rsidR="000A36AE" w:rsidRPr="001506E1" w:rsidRDefault="000A36AE" w:rsidP="000A36AE">
      <w:pPr>
        <w:spacing w:after="160" w:line="278" w:lineRule="auto"/>
        <w:rPr>
          <w:rFonts w:ascii="Times New Roman" w:hAnsi="Times New Roman"/>
          <w:i/>
          <w:iCs/>
          <w:color w:val="7F7F7F" w:themeColor="text1" w:themeTint="80"/>
          <w:sz w:val="24"/>
          <w:szCs w:val="24"/>
          <w:highlight w:val="yellow"/>
        </w:rPr>
      </w:pPr>
      <w:r w:rsidRPr="001506E1">
        <w:rPr>
          <w:rFonts w:ascii="Times New Roman" w:hAnsi="Times New Roman"/>
          <w:b/>
          <w:sz w:val="24"/>
          <w:szCs w:val="24"/>
        </w:rPr>
        <w:t>7. Rezultatele învățării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9468"/>
      </w:tblGrid>
      <w:tr w:rsidR="000A36AE" w:rsidRPr="001506E1" w14:paraId="5D5B1D71" w14:textId="77777777" w:rsidTr="00784E8C">
        <w:trPr>
          <w:cantSplit/>
          <w:trHeight w:val="1975"/>
        </w:trPr>
        <w:tc>
          <w:tcPr>
            <w:tcW w:w="1008" w:type="dxa"/>
            <w:textDirection w:val="btLr"/>
            <w:vAlign w:val="center"/>
          </w:tcPr>
          <w:p w14:paraId="45BD42E6" w14:textId="77777777" w:rsidR="000A36AE" w:rsidRPr="001506E1" w:rsidRDefault="000A36AE" w:rsidP="00784E8C">
            <w:pPr>
              <w:spacing w:after="0" w:line="240" w:lineRule="auto"/>
              <w:jc w:val="center"/>
              <w:rPr>
                <w:rFonts w:ascii="Times New Roman" w:hAnsi="Times New Roman"/>
                <w:b/>
                <w:sz w:val="24"/>
                <w:szCs w:val="24"/>
              </w:rPr>
            </w:pPr>
            <w:r w:rsidRPr="001506E1">
              <w:rPr>
                <w:rFonts w:ascii="Times New Roman" w:hAnsi="Times New Roman"/>
                <w:b/>
                <w:sz w:val="24"/>
                <w:szCs w:val="24"/>
              </w:rPr>
              <w:t>Cunoștințe</w:t>
            </w:r>
          </w:p>
        </w:tc>
        <w:tc>
          <w:tcPr>
            <w:tcW w:w="9674" w:type="dxa"/>
          </w:tcPr>
          <w:p w14:paraId="08BC47CD" w14:textId="77777777" w:rsidR="000A36AE" w:rsidRPr="001506E1" w:rsidRDefault="000A36AE" w:rsidP="00784E8C">
            <w:pPr>
              <w:spacing w:after="0" w:line="240" w:lineRule="auto"/>
              <w:jc w:val="both"/>
              <w:rPr>
                <w:rFonts w:ascii="Times New Roman" w:hAnsi="Times New Roman"/>
                <w:sz w:val="24"/>
                <w:szCs w:val="24"/>
              </w:rPr>
            </w:pPr>
            <w:r w:rsidRPr="001506E1">
              <w:rPr>
                <w:rFonts w:ascii="Times New Roman" w:hAnsi="Times New Roman"/>
                <w:sz w:val="24"/>
                <w:szCs w:val="24"/>
              </w:rPr>
              <w:t>La finalul disciplinei, studentul va fi capabil să:</w:t>
            </w:r>
          </w:p>
          <w:p w14:paraId="3A1B3992" w14:textId="77777777" w:rsidR="000A36AE" w:rsidRPr="00221A1E" w:rsidRDefault="000A36AE" w:rsidP="00784E8C">
            <w:pPr>
              <w:numPr>
                <w:ilvl w:val="0"/>
                <w:numId w:val="8"/>
              </w:numPr>
              <w:spacing w:after="0" w:line="240" w:lineRule="auto"/>
              <w:jc w:val="both"/>
              <w:rPr>
                <w:rFonts w:ascii="Times New Roman" w:hAnsi="Times New Roman"/>
                <w:b/>
                <w:bCs/>
                <w:sz w:val="24"/>
                <w:szCs w:val="24"/>
              </w:rPr>
            </w:pPr>
            <w:r w:rsidRPr="00221A1E">
              <w:rPr>
                <w:rFonts w:ascii="Times New Roman" w:hAnsi="Times New Roman"/>
                <w:sz w:val="24"/>
                <w:szCs w:val="24"/>
              </w:rPr>
              <w:t>Identific</w:t>
            </w:r>
            <w:r>
              <w:rPr>
                <w:rFonts w:ascii="Times New Roman" w:hAnsi="Times New Roman"/>
                <w:sz w:val="24"/>
                <w:szCs w:val="24"/>
              </w:rPr>
              <w:t>e</w:t>
            </w:r>
            <w:r w:rsidRPr="00221A1E">
              <w:rPr>
                <w:rFonts w:ascii="Times New Roman" w:hAnsi="Times New Roman"/>
                <w:sz w:val="24"/>
                <w:szCs w:val="24"/>
              </w:rPr>
              <w:t xml:space="preserve"> principii/modele de instruire (predare/învățare/evaluare) și </w:t>
            </w:r>
            <w:r>
              <w:rPr>
                <w:rFonts w:ascii="Times New Roman" w:hAnsi="Times New Roman"/>
                <w:sz w:val="24"/>
                <w:szCs w:val="24"/>
              </w:rPr>
              <w:t xml:space="preserve">să </w:t>
            </w:r>
            <w:r w:rsidRPr="00221A1E">
              <w:rPr>
                <w:rFonts w:ascii="Times New Roman" w:hAnsi="Times New Roman"/>
                <w:sz w:val="24"/>
                <w:szCs w:val="24"/>
              </w:rPr>
              <w:t>le adaptez</w:t>
            </w:r>
            <w:r>
              <w:rPr>
                <w:rFonts w:ascii="Times New Roman" w:hAnsi="Times New Roman"/>
                <w:sz w:val="24"/>
                <w:szCs w:val="24"/>
              </w:rPr>
              <w:t>e</w:t>
            </w:r>
            <w:r w:rsidRPr="00221A1E">
              <w:rPr>
                <w:rFonts w:ascii="Times New Roman" w:hAnsi="Times New Roman"/>
                <w:sz w:val="24"/>
                <w:szCs w:val="24"/>
              </w:rPr>
              <w:t xml:space="preserve"> domeniului educațional (elevi/situații/contexte)</w:t>
            </w:r>
          </w:p>
          <w:p w14:paraId="417C756C" w14:textId="77777777" w:rsidR="000A36AE" w:rsidRDefault="000A36AE" w:rsidP="00784E8C">
            <w:pPr>
              <w:numPr>
                <w:ilvl w:val="0"/>
                <w:numId w:val="8"/>
              </w:numPr>
              <w:spacing w:after="0" w:line="240" w:lineRule="auto"/>
              <w:jc w:val="both"/>
              <w:rPr>
                <w:rFonts w:ascii="Times New Roman" w:hAnsi="Times New Roman"/>
                <w:sz w:val="24"/>
                <w:szCs w:val="24"/>
              </w:rPr>
            </w:pPr>
            <w:r w:rsidRPr="00221A1E">
              <w:rPr>
                <w:rFonts w:ascii="Times New Roman" w:hAnsi="Times New Roman"/>
                <w:sz w:val="24"/>
                <w:szCs w:val="24"/>
              </w:rPr>
              <w:t>Analize</w:t>
            </w:r>
            <w:r>
              <w:rPr>
                <w:rFonts w:ascii="Times New Roman" w:hAnsi="Times New Roman"/>
                <w:sz w:val="24"/>
                <w:szCs w:val="24"/>
              </w:rPr>
              <w:t>ze</w:t>
            </w:r>
            <w:r w:rsidRPr="00221A1E">
              <w:rPr>
                <w:rFonts w:ascii="Times New Roman" w:hAnsi="Times New Roman"/>
                <w:sz w:val="24"/>
                <w:szCs w:val="24"/>
              </w:rPr>
              <w:t xml:space="preserve"> și interprete</w:t>
            </w:r>
            <w:r>
              <w:rPr>
                <w:rFonts w:ascii="Times New Roman" w:hAnsi="Times New Roman"/>
                <w:sz w:val="24"/>
                <w:szCs w:val="24"/>
              </w:rPr>
              <w:t>ze</w:t>
            </w:r>
            <w:r w:rsidRPr="00221A1E">
              <w:rPr>
                <w:rFonts w:ascii="Times New Roman" w:hAnsi="Times New Roman"/>
                <w:sz w:val="24"/>
                <w:szCs w:val="24"/>
              </w:rPr>
              <w:t xml:space="preserve"> cadrul legislativ/normativ și impactul asupra proiectării și evaluării programelor/activităților educaționale</w:t>
            </w:r>
          </w:p>
          <w:p w14:paraId="5EB192D7" w14:textId="77777777" w:rsidR="000A36AE" w:rsidRPr="001506E1" w:rsidRDefault="000A36AE" w:rsidP="00784E8C">
            <w:pPr>
              <w:numPr>
                <w:ilvl w:val="0"/>
                <w:numId w:val="8"/>
              </w:numPr>
              <w:spacing w:after="0" w:line="240" w:lineRule="auto"/>
              <w:jc w:val="both"/>
              <w:rPr>
                <w:rFonts w:ascii="Times New Roman" w:hAnsi="Times New Roman"/>
                <w:b/>
                <w:bCs/>
                <w:sz w:val="24"/>
                <w:szCs w:val="24"/>
              </w:rPr>
            </w:pPr>
            <w:r w:rsidRPr="00221A1E">
              <w:rPr>
                <w:rFonts w:ascii="Times New Roman" w:hAnsi="Times New Roman"/>
                <w:sz w:val="24"/>
                <w:szCs w:val="24"/>
              </w:rPr>
              <w:t>Dețin</w:t>
            </w:r>
            <w:r>
              <w:rPr>
                <w:rFonts w:ascii="Times New Roman" w:hAnsi="Times New Roman"/>
                <w:sz w:val="24"/>
                <w:szCs w:val="24"/>
              </w:rPr>
              <w:t>ă</w:t>
            </w:r>
            <w:r w:rsidRPr="00221A1E">
              <w:rPr>
                <w:rFonts w:ascii="Times New Roman" w:hAnsi="Times New Roman"/>
                <w:sz w:val="24"/>
                <w:szCs w:val="24"/>
              </w:rPr>
              <w:t xml:space="preserve"> cunoștințe și instrumente teoretice privind incluziunea și rolul familiei/comunității în susținerea învățării</w:t>
            </w:r>
            <w:r>
              <w:rPr>
                <w:rFonts w:ascii="Times New Roman" w:hAnsi="Times New Roman"/>
                <w:sz w:val="24"/>
                <w:szCs w:val="24"/>
              </w:rPr>
              <w:t>.</w:t>
            </w:r>
          </w:p>
        </w:tc>
      </w:tr>
      <w:tr w:rsidR="000A36AE" w:rsidRPr="001506E1" w14:paraId="4AC945D6" w14:textId="77777777" w:rsidTr="00784E8C">
        <w:trPr>
          <w:cantSplit/>
          <w:trHeight w:val="1775"/>
        </w:trPr>
        <w:tc>
          <w:tcPr>
            <w:tcW w:w="1008" w:type="dxa"/>
            <w:textDirection w:val="btLr"/>
            <w:vAlign w:val="center"/>
          </w:tcPr>
          <w:p w14:paraId="0B856201" w14:textId="77777777" w:rsidR="000A36AE" w:rsidRPr="001506E1" w:rsidRDefault="000A36AE" w:rsidP="00784E8C">
            <w:pPr>
              <w:spacing w:after="0" w:line="240" w:lineRule="auto"/>
              <w:jc w:val="center"/>
              <w:rPr>
                <w:rFonts w:ascii="Times New Roman" w:hAnsi="Times New Roman"/>
                <w:b/>
                <w:sz w:val="24"/>
                <w:szCs w:val="24"/>
              </w:rPr>
            </w:pPr>
            <w:r w:rsidRPr="001506E1">
              <w:rPr>
                <w:rFonts w:ascii="Times New Roman" w:hAnsi="Times New Roman"/>
                <w:b/>
                <w:sz w:val="24"/>
                <w:szCs w:val="24"/>
              </w:rPr>
              <w:t>Abilități</w:t>
            </w:r>
          </w:p>
        </w:tc>
        <w:tc>
          <w:tcPr>
            <w:tcW w:w="9674" w:type="dxa"/>
          </w:tcPr>
          <w:p w14:paraId="170D6DB3" w14:textId="77777777" w:rsidR="000A36AE" w:rsidRPr="001506E1" w:rsidRDefault="000A36AE" w:rsidP="00784E8C">
            <w:pPr>
              <w:spacing w:after="0" w:line="240" w:lineRule="auto"/>
              <w:jc w:val="both"/>
              <w:rPr>
                <w:rFonts w:ascii="Times New Roman" w:hAnsi="Times New Roman"/>
                <w:sz w:val="24"/>
                <w:szCs w:val="24"/>
              </w:rPr>
            </w:pPr>
            <w:r w:rsidRPr="001506E1">
              <w:rPr>
                <w:rFonts w:ascii="Times New Roman" w:hAnsi="Times New Roman"/>
                <w:sz w:val="24"/>
                <w:szCs w:val="24"/>
              </w:rPr>
              <w:t>La finalul disciplinei, studentul va putea să:</w:t>
            </w:r>
          </w:p>
          <w:p w14:paraId="79361B61" w14:textId="77777777" w:rsidR="000A36AE" w:rsidRPr="00221A1E" w:rsidRDefault="000A36AE" w:rsidP="00784E8C">
            <w:pPr>
              <w:pStyle w:val="ListParagraph"/>
              <w:numPr>
                <w:ilvl w:val="0"/>
                <w:numId w:val="27"/>
              </w:numPr>
              <w:spacing w:after="0" w:line="240" w:lineRule="auto"/>
              <w:jc w:val="both"/>
              <w:rPr>
                <w:rFonts w:ascii="Times New Roman" w:hAnsi="Times New Roman"/>
                <w:sz w:val="24"/>
                <w:szCs w:val="24"/>
              </w:rPr>
            </w:pPr>
            <w:r w:rsidRPr="00221A1E">
              <w:rPr>
                <w:rFonts w:ascii="Times New Roman" w:hAnsi="Times New Roman"/>
                <w:sz w:val="24"/>
                <w:szCs w:val="24"/>
              </w:rPr>
              <w:t>Identific</w:t>
            </w:r>
            <w:r>
              <w:rPr>
                <w:rFonts w:ascii="Times New Roman" w:hAnsi="Times New Roman"/>
                <w:sz w:val="24"/>
                <w:szCs w:val="24"/>
              </w:rPr>
              <w:t>e</w:t>
            </w:r>
            <w:r w:rsidRPr="00221A1E">
              <w:rPr>
                <w:rFonts w:ascii="Times New Roman" w:hAnsi="Times New Roman"/>
                <w:sz w:val="24"/>
                <w:szCs w:val="24"/>
              </w:rPr>
              <w:t xml:space="preserve"> nivelul achizițiilor elevilor utilizând metode adecvate și </w:t>
            </w:r>
            <w:r>
              <w:rPr>
                <w:rFonts w:ascii="Times New Roman" w:hAnsi="Times New Roman"/>
                <w:sz w:val="24"/>
                <w:szCs w:val="24"/>
              </w:rPr>
              <w:t xml:space="preserve">să </w:t>
            </w:r>
            <w:r w:rsidRPr="00221A1E">
              <w:rPr>
                <w:rFonts w:ascii="Times New Roman" w:hAnsi="Times New Roman"/>
                <w:sz w:val="24"/>
                <w:szCs w:val="24"/>
              </w:rPr>
              <w:t>proiectez</w:t>
            </w:r>
            <w:r>
              <w:rPr>
                <w:rFonts w:ascii="Times New Roman" w:hAnsi="Times New Roman"/>
                <w:sz w:val="24"/>
                <w:szCs w:val="24"/>
              </w:rPr>
              <w:t>e</w:t>
            </w:r>
            <w:r w:rsidRPr="00221A1E">
              <w:rPr>
                <w:rFonts w:ascii="Times New Roman" w:hAnsi="Times New Roman"/>
                <w:sz w:val="24"/>
                <w:szCs w:val="24"/>
              </w:rPr>
              <w:t xml:space="preserve"> programe/activități adaptate/individualizate/personalizate </w:t>
            </w:r>
          </w:p>
          <w:p w14:paraId="2BC550A6" w14:textId="77777777" w:rsidR="000A36AE" w:rsidRPr="00221A1E" w:rsidRDefault="000A36AE" w:rsidP="00784E8C">
            <w:pPr>
              <w:pStyle w:val="ListParagraph"/>
              <w:numPr>
                <w:ilvl w:val="0"/>
                <w:numId w:val="27"/>
              </w:numPr>
              <w:spacing w:after="0" w:line="240" w:lineRule="auto"/>
              <w:jc w:val="both"/>
              <w:rPr>
                <w:rFonts w:ascii="Times New Roman" w:hAnsi="Times New Roman"/>
                <w:sz w:val="24"/>
                <w:szCs w:val="24"/>
              </w:rPr>
            </w:pPr>
            <w:r w:rsidRPr="00221A1E">
              <w:rPr>
                <w:rFonts w:ascii="Times New Roman" w:hAnsi="Times New Roman"/>
                <w:sz w:val="24"/>
                <w:szCs w:val="24"/>
              </w:rPr>
              <w:t>Integrez</w:t>
            </w:r>
            <w:r>
              <w:rPr>
                <w:rFonts w:ascii="Times New Roman" w:hAnsi="Times New Roman"/>
                <w:sz w:val="24"/>
                <w:szCs w:val="24"/>
              </w:rPr>
              <w:t>e</w:t>
            </w:r>
            <w:r w:rsidRPr="00221A1E">
              <w:rPr>
                <w:rFonts w:ascii="Times New Roman" w:hAnsi="Times New Roman"/>
                <w:sz w:val="24"/>
                <w:szCs w:val="24"/>
              </w:rPr>
              <w:t xml:space="preserve"> resurse și contexte variate cu noile tehnologii pentru diversificarea/extinderea experiențelor educaționale pentru copii/elevi </w:t>
            </w:r>
          </w:p>
          <w:p w14:paraId="4BB3C63F" w14:textId="77777777" w:rsidR="000A36AE" w:rsidRPr="001506E1" w:rsidRDefault="000A36AE" w:rsidP="00784E8C">
            <w:pPr>
              <w:pStyle w:val="ListParagraph"/>
              <w:numPr>
                <w:ilvl w:val="0"/>
                <w:numId w:val="27"/>
              </w:numPr>
              <w:spacing w:after="0" w:line="240" w:lineRule="auto"/>
              <w:jc w:val="both"/>
              <w:rPr>
                <w:rFonts w:ascii="Times New Roman" w:hAnsi="Times New Roman"/>
                <w:sz w:val="24"/>
                <w:szCs w:val="24"/>
              </w:rPr>
            </w:pPr>
            <w:r w:rsidRPr="00221A1E">
              <w:rPr>
                <w:rFonts w:ascii="Times New Roman" w:hAnsi="Times New Roman"/>
                <w:sz w:val="24"/>
                <w:szCs w:val="24"/>
              </w:rPr>
              <w:t>Colaborez</w:t>
            </w:r>
            <w:r>
              <w:rPr>
                <w:rFonts w:ascii="Times New Roman" w:hAnsi="Times New Roman"/>
                <w:sz w:val="24"/>
                <w:szCs w:val="24"/>
              </w:rPr>
              <w:t>e</w:t>
            </w:r>
            <w:r w:rsidRPr="00221A1E">
              <w:rPr>
                <w:rFonts w:ascii="Times New Roman" w:hAnsi="Times New Roman"/>
                <w:sz w:val="24"/>
                <w:szCs w:val="24"/>
              </w:rPr>
              <w:t xml:space="preserve"> cu actorii educaționali pentru implementarea planurilor de sprijin pentru facilitatea integrării și reușitei școlare</w:t>
            </w:r>
            <w:r>
              <w:rPr>
                <w:rFonts w:ascii="Times New Roman" w:hAnsi="Times New Roman"/>
                <w:sz w:val="24"/>
                <w:szCs w:val="24"/>
              </w:rPr>
              <w:t>.</w:t>
            </w:r>
          </w:p>
        </w:tc>
      </w:tr>
      <w:tr w:rsidR="000A36AE" w:rsidRPr="001506E1" w14:paraId="0EF6C06A" w14:textId="77777777" w:rsidTr="00784E8C">
        <w:trPr>
          <w:cantSplit/>
          <w:trHeight w:val="2329"/>
        </w:trPr>
        <w:tc>
          <w:tcPr>
            <w:tcW w:w="1008" w:type="dxa"/>
            <w:textDirection w:val="btLr"/>
            <w:vAlign w:val="center"/>
          </w:tcPr>
          <w:p w14:paraId="2689129D" w14:textId="77777777" w:rsidR="000A36AE" w:rsidRPr="001506E1" w:rsidRDefault="000A36AE" w:rsidP="00784E8C">
            <w:pPr>
              <w:spacing w:after="0" w:line="240" w:lineRule="auto"/>
              <w:jc w:val="center"/>
              <w:rPr>
                <w:rFonts w:ascii="Times New Roman" w:hAnsi="Times New Roman"/>
                <w:b/>
                <w:sz w:val="24"/>
                <w:szCs w:val="24"/>
              </w:rPr>
            </w:pPr>
            <w:r w:rsidRPr="001506E1">
              <w:rPr>
                <w:rFonts w:ascii="Times New Roman" w:hAnsi="Times New Roman"/>
                <w:b/>
                <w:sz w:val="24"/>
                <w:szCs w:val="24"/>
              </w:rPr>
              <w:t>Responsabilitate și autonomie</w:t>
            </w:r>
          </w:p>
        </w:tc>
        <w:tc>
          <w:tcPr>
            <w:tcW w:w="9674" w:type="dxa"/>
          </w:tcPr>
          <w:p w14:paraId="739BCBC7" w14:textId="77777777" w:rsidR="000A36AE" w:rsidRPr="00B91812" w:rsidRDefault="000A36AE" w:rsidP="00784E8C">
            <w:pPr>
              <w:spacing w:after="0" w:line="240" w:lineRule="auto"/>
              <w:jc w:val="both"/>
              <w:rPr>
                <w:rFonts w:ascii="Times New Roman" w:hAnsi="Times New Roman"/>
                <w:sz w:val="24"/>
                <w:szCs w:val="24"/>
              </w:rPr>
            </w:pPr>
            <w:r w:rsidRPr="00B91812">
              <w:rPr>
                <w:rFonts w:ascii="Times New Roman" w:hAnsi="Times New Roman"/>
                <w:sz w:val="24"/>
                <w:szCs w:val="24"/>
              </w:rPr>
              <w:t>La finalul disciplinei, studentul va fi capabil să:</w:t>
            </w:r>
          </w:p>
          <w:p w14:paraId="3AE57AB8" w14:textId="77777777" w:rsidR="000A36AE" w:rsidRPr="00B91812" w:rsidRDefault="000A36AE" w:rsidP="00784E8C">
            <w:pPr>
              <w:pStyle w:val="ListParagraph"/>
              <w:numPr>
                <w:ilvl w:val="0"/>
                <w:numId w:val="32"/>
              </w:numPr>
              <w:spacing w:after="0" w:line="240" w:lineRule="auto"/>
              <w:jc w:val="both"/>
              <w:rPr>
                <w:rFonts w:ascii="Times New Roman" w:hAnsi="Times New Roman"/>
                <w:sz w:val="24"/>
                <w:szCs w:val="24"/>
              </w:rPr>
            </w:pPr>
            <w:r w:rsidRPr="00B91812">
              <w:rPr>
                <w:rFonts w:ascii="Times New Roman" w:hAnsi="Times New Roman"/>
                <w:sz w:val="24"/>
                <w:szCs w:val="24"/>
              </w:rPr>
              <w:t xml:space="preserve">Mențină în mod autonom un climat pozitiv și incluziv contribuind la responsabilizarea copiilor/elevilor </w:t>
            </w:r>
          </w:p>
          <w:p w14:paraId="10A1AE34" w14:textId="77777777" w:rsidR="000A36AE" w:rsidRPr="00B91812" w:rsidRDefault="000A36AE" w:rsidP="00784E8C">
            <w:pPr>
              <w:pStyle w:val="ListParagraph"/>
              <w:numPr>
                <w:ilvl w:val="0"/>
                <w:numId w:val="32"/>
              </w:numPr>
              <w:spacing w:after="0" w:line="240" w:lineRule="auto"/>
              <w:jc w:val="both"/>
              <w:rPr>
                <w:rFonts w:ascii="Times New Roman" w:hAnsi="Times New Roman"/>
                <w:sz w:val="24"/>
                <w:szCs w:val="24"/>
              </w:rPr>
            </w:pPr>
            <w:r w:rsidRPr="00B91812">
              <w:rPr>
                <w:rFonts w:ascii="Times New Roman" w:hAnsi="Times New Roman"/>
                <w:sz w:val="24"/>
                <w:szCs w:val="24"/>
              </w:rPr>
              <w:t xml:space="preserve">Susțină o cultură democratică a participării și implicării responsabile a copiilor/elevilor în activitățile educaționale </w:t>
            </w:r>
          </w:p>
          <w:p w14:paraId="25A4ADB3" w14:textId="77777777" w:rsidR="000A36AE" w:rsidRPr="00B91812" w:rsidRDefault="000A36AE" w:rsidP="00784E8C">
            <w:pPr>
              <w:pStyle w:val="ListParagraph"/>
              <w:numPr>
                <w:ilvl w:val="0"/>
                <w:numId w:val="32"/>
              </w:numPr>
              <w:spacing w:after="0" w:line="240" w:lineRule="auto"/>
              <w:jc w:val="both"/>
              <w:rPr>
                <w:rFonts w:ascii="Times New Roman" w:hAnsi="Times New Roman"/>
                <w:sz w:val="24"/>
                <w:szCs w:val="24"/>
              </w:rPr>
            </w:pPr>
            <w:r w:rsidRPr="00B91812">
              <w:rPr>
                <w:rFonts w:ascii="Times New Roman" w:hAnsi="Times New Roman"/>
                <w:sz w:val="24"/>
                <w:szCs w:val="24"/>
              </w:rPr>
              <w:t xml:space="preserve">Își asume responsabilitatea deciziilor și abordează autonom/independent și critic/creativ complexitatea situațiilor educaționale </w:t>
            </w:r>
          </w:p>
          <w:p w14:paraId="39A87755" w14:textId="77777777" w:rsidR="000A36AE" w:rsidRPr="001506E1" w:rsidRDefault="000A36AE" w:rsidP="00784E8C">
            <w:pPr>
              <w:pStyle w:val="ListParagraph"/>
              <w:numPr>
                <w:ilvl w:val="0"/>
                <w:numId w:val="32"/>
              </w:numPr>
              <w:spacing w:after="0" w:line="240" w:lineRule="auto"/>
              <w:jc w:val="both"/>
              <w:rPr>
                <w:rFonts w:ascii="Times New Roman" w:hAnsi="Times New Roman"/>
                <w:sz w:val="24"/>
                <w:szCs w:val="24"/>
              </w:rPr>
            </w:pPr>
            <w:r w:rsidRPr="00B91812">
              <w:rPr>
                <w:rFonts w:ascii="Times New Roman" w:hAnsi="Times New Roman"/>
                <w:sz w:val="24"/>
                <w:szCs w:val="24"/>
              </w:rPr>
              <w:t>Propună și implementeze soluții adaptate dovedind responsabilitate pentru progresul/reușita elevilor.</w:t>
            </w:r>
          </w:p>
        </w:tc>
      </w:tr>
    </w:tbl>
    <w:p w14:paraId="2B404F64" w14:textId="77777777" w:rsidR="000A36AE" w:rsidRPr="001506E1" w:rsidRDefault="000A36AE" w:rsidP="000A36AE">
      <w:pPr>
        <w:spacing w:line="240" w:lineRule="auto"/>
        <w:rPr>
          <w:rFonts w:ascii="Times New Roman" w:hAnsi="Times New Roman"/>
          <w:sz w:val="24"/>
          <w:szCs w:val="24"/>
        </w:rPr>
      </w:pPr>
    </w:p>
    <w:p w14:paraId="5D328199" w14:textId="77777777" w:rsidR="000A36AE" w:rsidRPr="001506E1" w:rsidRDefault="000A36AE" w:rsidP="000A36AE">
      <w:pPr>
        <w:spacing w:after="100" w:afterAutospacing="1" w:line="240" w:lineRule="auto"/>
        <w:contextualSpacing/>
        <w:rPr>
          <w:rFonts w:ascii="Times New Roman" w:hAnsi="Times New Roman"/>
          <w:bCs/>
          <w:i/>
          <w:color w:val="FF0000"/>
          <w:sz w:val="24"/>
          <w:szCs w:val="24"/>
        </w:rPr>
      </w:pPr>
      <w:r w:rsidRPr="001506E1">
        <w:rPr>
          <w:rFonts w:ascii="Times New Roman" w:hAnsi="Times New Roman"/>
          <w:b/>
          <w:bCs/>
          <w:sz w:val="24"/>
          <w:szCs w:val="24"/>
        </w:rPr>
        <w:t xml:space="preserve">8. Metode de predare </w:t>
      </w:r>
    </w:p>
    <w:p w14:paraId="31933B81" w14:textId="692279CC" w:rsidR="00E07BEC" w:rsidRDefault="004F05D4" w:rsidP="00D20549">
      <w:pPr>
        <w:spacing w:after="100" w:afterAutospacing="1" w:line="240" w:lineRule="auto"/>
        <w:contextualSpacing/>
        <w:jc w:val="both"/>
        <w:rPr>
          <w:rFonts w:ascii="Times New Roman" w:hAnsi="Times New Roman"/>
          <w:sz w:val="24"/>
          <w:szCs w:val="24"/>
        </w:rPr>
      </w:pPr>
      <w:r w:rsidRPr="004F05D4">
        <w:rPr>
          <w:rFonts w:ascii="Times New Roman" w:hAnsi="Times New Roman"/>
          <w:sz w:val="24"/>
          <w:szCs w:val="24"/>
        </w:rPr>
        <w:lastRenderedPageBreak/>
        <w:t>Predarea disciplinei se va baza pe o combinație echilibrată între metode expozitive și interactive, adaptate nevoilor și stilurilor de învățare ale studențilo</w:t>
      </w:r>
      <w:r>
        <w:rPr>
          <w:rFonts w:ascii="Times New Roman" w:hAnsi="Times New Roman"/>
          <w:sz w:val="24"/>
          <w:szCs w:val="24"/>
        </w:rPr>
        <w:t>r</w:t>
      </w:r>
      <w:r w:rsidRPr="004F05D4">
        <w:rPr>
          <w:rFonts w:ascii="Times New Roman" w:hAnsi="Times New Roman"/>
          <w:sz w:val="24"/>
          <w:szCs w:val="24"/>
        </w:rPr>
        <w:t>.</w:t>
      </w:r>
      <w:r>
        <w:rPr>
          <w:rFonts w:ascii="Times New Roman" w:hAnsi="Times New Roman"/>
          <w:sz w:val="24"/>
          <w:szCs w:val="24"/>
        </w:rPr>
        <w:t xml:space="preserve"> </w:t>
      </w:r>
      <w:r w:rsidRPr="004F05D4">
        <w:rPr>
          <w:rFonts w:ascii="Times New Roman" w:hAnsi="Times New Roman"/>
          <w:sz w:val="24"/>
          <w:szCs w:val="24"/>
        </w:rPr>
        <w:t>Vor fi utilizate metode expozitive (prelegere, expunere) pentru transmiterea conceptelor teoretice fundamentale privind integrarea și incluziunea educațională. Pentru facilitarea înțelegerii profunde și aplicării practice a cunoștințelor, se vor folosi metode interactive și participative, precum învățarea prin cooperare, studiul de caz, dezbaterea, brainstorming-ul și metode problematizante.</w:t>
      </w:r>
      <w:r>
        <w:rPr>
          <w:rFonts w:ascii="Times New Roman" w:hAnsi="Times New Roman"/>
          <w:sz w:val="24"/>
          <w:szCs w:val="24"/>
        </w:rPr>
        <w:t xml:space="preserve"> </w:t>
      </w:r>
      <w:r w:rsidRPr="004F05D4">
        <w:rPr>
          <w:rFonts w:ascii="Times New Roman" w:hAnsi="Times New Roman"/>
          <w:sz w:val="24"/>
          <w:szCs w:val="24"/>
        </w:rPr>
        <w:t>Materialele didactice vor include prezentări multimedia (PowerPoint, filmulețe explicative), resurse digitale și studii de caz reale pentru a stimula implicarea activă a studenților.</w:t>
      </w:r>
      <w:r>
        <w:rPr>
          <w:rFonts w:ascii="Times New Roman" w:hAnsi="Times New Roman"/>
          <w:sz w:val="24"/>
          <w:szCs w:val="24"/>
        </w:rPr>
        <w:t xml:space="preserve"> </w:t>
      </w:r>
      <w:r w:rsidRPr="004F05D4">
        <w:rPr>
          <w:rFonts w:ascii="Times New Roman" w:hAnsi="Times New Roman"/>
          <w:sz w:val="24"/>
          <w:szCs w:val="24"/>
        </w:rPr>
        <w:t>Seminarele și proiectele vor pune accent pe activități practice: analiza situațiilor educaționale diverse, elaborarea de strategii și planuri de intervenție incluzivă, simulări și jocuri de rol care să dezvolte competențe de comunicare și colaborare interdisciplinară.</w:t>
      </w:r>
      <w:r>
        <w:rPr>
          <w:rFonts w:ascii="Times New Roman" w:hAnsi="Times New Roman"/>
          <w:sz w:val="24"/>
          <w:szCs w:val="24"/>
        </w:rPr>
        <w:t xml:space="preserve"> </w:t>
      </w:r>
      <w:r w:rsidRPr="004F05D4">
        <w:rPr>
          <w:rFonts w:ascii="Times New Roman" w:hAnsi="Times New Roman"/>
          <w:sz w:val="24"/>
          <w:szCs w:val="24"/>
        </w:rPr>
        <w:t>În acest proces, se va urmări în mod constant dezvoltarea gândirii critice, capacitatea de reflecție asupra propriei practici și asumarea responsabilității etice în munca cu copiii cu cerințe educaționale speciale.</w:t>
      </w:r>
    </w:p>
    <w:p w14:paraId="2AD73FC6" w14:textId="77777777" w:rsidR="00D60C02" w:rsidRPr="001506E1" w:rsidRDefault="00D60C02" w:rsidP="00D60C02">
      <w:pPr>
        <w:spacing w:after="0" w:line="240" w:lineRule="auto"/>
        <w:ind w:firstLine="708"/>
        <w:jc w:val="both"/>
        <w:rPr>
          <w:rFonts w:ascii="Times New Roman" w:hAnsi="Times New Roman"/>
          <w:sz w:val="24"/>
          <w:szCs w:val="24"/>
        </w:rPr>
      </w:pPr>
    </w:p>
    <w:p w14:paraId="391117EE" w14:textId="0685EEDD" w:rsidR="00FD0711" w:rsidRPr="001506E1" w:rsidRDefault="007927E2" w:rsidP="000B3BD0">
      <w:pPr>
        <w:spacing w:after="0" w:line="240" w:lineRule="auto"/>
        <w:rPr>
          <w:rFonts w:ascii="Times New Roman" w:hAnsi="Times New Roman"/>
          <w:b/>
          <w:sz w:val="24"/>
          <w:szCs w:val="24"/>
        </w:rPr>
      </w:pPr>
      <w:r w:rsidRPr="001506E1">
        <w:rPr>
          <w:rFonts w:ascii="Times New Roman" w:hAnsi="Times New Roman"/>
          <w:b/>
          <w:sz w:val="24"/>
          <w:szCs w:val="24"/>
        </w:rPr>
        <w:t>9</w:t>
      </w:r>
      <w:r w:rsidR="003D0D85" w:rsidRPr="001506E1">
        <w:rPr>
          <w:rFonts w:ascii="Times New Roman" w:hAnsi="Times New Roman"/>
          <w:b/>
          <w:sz w:val="24"/>
          <w:szCs w:val="24"/>
        </w:rPr>
        <w:t xml:space="preserve">. </w:t>
      </w:r>
      <w:r w:rsidR="00FD0711" w:rsidRPr="001506E1">
        <w:rPr>
          <w:rFonts w:ascii="Times New Roman" w:hAnsi="Times New Roman"/>
          <w:b/>
          <w:sz w:val="24"/>
          <w:szCs w:val="24"/>
        </w:rPr>
        <w:t>Con</w:t>
      </w:r>
      <w:r w:rsidR="001B1709" w:rsidRPr="001506E1">
        <w:rPr>
          <w:rFonts w:ascii="Times New Roman" w:hAnsi="Times New Roman"/>
          <w:b/>
          <w:sz w:val="24"/>
          <w:szCs w:val="24"/>
        </w:rPr>
        <w:t>ț</w:t>
      </w:r>
      <w:r w:rsidR="00FD0711" w:rsidRPr="001506E1">
        <w:rPr>
          <w:rFonts w:ascii="Times New Roman" w:hAnsi="Times New Roman"/>
          <w:b/>
          <w:sz w:val="24"/>
          <w:szCs w:val="24"/>
        </w:rPr>
        <w:t>inuturi</w:t>
      </w:r>
    </w:p>
    <w:p w14:paraId="757EC3D2" w14:textId="1F91CDAF" w:rsidR="002A2A27" w:rsidRPr="001506E1"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1506E1" w14:paraId="14972563" w14:textId="77777777" w:rsidTr="136E1F19">
        <w:trPr>
          <w:jc w:val="center"/>
        </w:trPr>
        <w:tc>
          <w:tcPr>
            <w:tcW w:w="10527" w:type="dxa"/>
            <w:gridSpan w:val="3"/>
            <w:vAlign w:val="center"/>
          </w:tcPr>
          <w:p w14:paraId="238085BB" w14:textId="5D65DEB4" w:rsidR="00AD6760" w:rsidRPr="001506E1" w:rsidRDefault="00AD6760" w:rsidP="000B3BD0">
            <w:pPr>
              <w:spacing w:after="0" w:line="240" w:lineRule="auto"/>
              <w:rPr>
                <w:rFonts w:ascii="Times New Roman" w:hAnsi="Times New Roman"/>
                <w:b/>
                <w:bCs/>
                <w:sz w:val="24"/>
                <w:szCs w:val="24"/>
              </w:rPr>
            </w:pPr>
            <w:r w:rsidRPr="001506E1">
              <w:rPr>
                <w:rFonts w:ascii="Times New Roman" w:hAnsi="Times New Roman"/>
                <w:b/>
                <w:bCs/>
                <w:sz w:val="24"/>
                <w:szCs w:val="24"/>
              </w:rPr>
              <w:t>CURS</w:t>
            </w:r>
          </w:p>
        </w:tc>
      </w:tr>
      <w:tr w:rsidR="00AD6760" w:rsidRPr="001506E1" w14:paraId="68E046A2" w14:textId="77777777" w:rsidTr="136E1F19">
        <w:trPr>
          <w:jc w:val="center"/>
        </w:trPr>
        <w:tc>
          <w:tcPr>
            <w:tcW w:w="1271" w:type="dxa"/>
            <w:vAlign w:val="center"/>
          </w:tcPr>
          <w:p w14:paraId="482092A5" w14:textId="7C8AE06C"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Capitolul</w:t>
            </w:r>
          </w:p>
        </w:tc>
        <w:tc>
          <w:tcPr>
            <w:tcW w:w="8399" w:type="dxa"/>
            <w:vAlign w:val="center"/>
          </w:tcPr>
          <w:p w14:paraId="24A6971D" w14:textId="69E290BE" w:rsidR="00AD6760" w:rsidRPr="00990F5A" w:rsidRDefault="00AD6760" w:rsidP="000B3BD0">
            <w:pPr>
              <w:spacing w:after="0" w:line="240" w:lineRule="auto"/>
              <w:jc w:val="center"/>
              <w:rPr>
                <w:rFonts w:ascii="Times New Roman" w:hAnsi="Times New Roman"/>
                <w:b/>
                <w:bCs/>
                <w:iCs/>
                <w:color w:val="000000" w:themeColor="text1"/>
                <w:sz w:val="24"/>
                <w:szCs w:val="24"/>
              </w:rPr>
            </w:pPr>
            <w:r w:rsidRPr="00990F5A">
              <w:rPr>
                <w:rFonts w:ascii="Times New Roman" w:hAnsi="Times New Roman"/>
                <w:b/>
                <w:bCs/>
                <w:iCs/>
                <w:color w:val="000000" w:themeColor="text1"/>
                <w:sz w:val="24"/>
                <w:szCs w:val="24"/>
              </w:rPr>
              <w:t>Con</w:t>
            </w:r>
            <w:r w:rsidR="001B1709" w:rsidRPr="00990F5A">
              <w:rPr>
                <w:rFonts w:ascii="Times New Roman" w:hAnsi="Times New Roman"/>
                <w:b/>
                <w:bCs/>
                <w:iCs/>
                <w:color w:val="000000" w:themeColor="text1"/>
                <w:sz w:val="24"/>
                <w:szCs w:val="24"/>
              </w:rPr>
              <w:t>ț</w:t>
            </w:r>
            <w:r w:rsidRPr="00990F5A">
              <w:rPr>
                <w:rFonts w:ascii="Times New Roman" w:hAnsi="Times New Roman"/>
                <w:b/>
                <w:bCs/>
                <w:iCs/>
                <w:color w:val="000000" w:themeColor="text1"/>
                <w:sz w:val="24"/>
                <w:szCs w:val="24"/>
              </w:rPr>
              <w:t>inutul</w:t>
            </w:r>
          </w:p>
        </w:tc>
        <w:tc>
          <w:tcPr>
            <w:tcW w:w="857" w:type="dxa"/>
            <w:vAlign w:val="center"/>
          </w:tcPr>
          <w:p w14:paraId="25FFFED7" w14:textId="62B374FF"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Nr. ore</w:t>
            </w:r>
          </w:p>
        </w:tc>
      </w:tr>
      <w:tr w:rsidR="00D25BA9" w:rsidRPr="001506E1" w14:paraId="5C04FB19" w14:textId="77777777" w:rsidTr="00990F5A">
        <w:trPr>
          <w:trHeight w:val="370"/>
          <w:jc w:val="center"/>
        </w:trPr>
        <w:tc>
          <w:tcPr>
            <w:tcW w:w="1271" w:type="dxa"/>
            <w:vAlign w:val="center"/>
          </w:tcPr>
          <w:p w14:paraId="48238F9C" w14:textId="3B59D679" w:rsidR="00D25BA9" w:rsidRPr="001506E1" w:rsidRDefault="00D25BA9" w:rsidP="00D25BA9">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w:t>
            </w:r>
          </w:p>
        </w:tc>
        <w:tc>
          <w:tcPr>
            <w:tcW w:w="8399" w:type="dxa"/>
          </w:tcPr>
          <w:p w14:paraId="174925B9" w14:textId="0D8EE1F5" w:rsidR="00D25BA9" w:rsidRPr="00D25BA9" w:rsidRDefault="00D25BA9" w:rsidP="00D25BA9">
            <w:pPr>
              <w:spacing w:after="0" w:line="240" w:lineRule="auto"/>
              <w:contextualSpacing/>
              <w:jc w:val="both"/>
              <w:rPr>
                <w:rFonts w:ascii="Times New Roman" w:hAnsi="Times New Roman"/>
                <w:sz w:val="24"/>
                <w:szCs w:val="24"/>
              </w:rPr>
            </w:pPr>
            <w:r w:rsidRPr="00D25BA9">
              <w:rPr>
                <w:rFonts w:ascii="Times New Roman" w:hAnsi="Times New Roman"/>
                <w:sz w:val="24"/>
                <w:szCs w:val="24"/>
              </w:rPr>
              <w:t>Delimitări conceptuale: integrare, incluziune, normalizare, educație incluzivă</w:t>
            </w:r>
          </w:p>
        </w:tc>
        <w:tc>
          <w:tcPr>
            <w:tcW w:w="857" w:type="dxa"/>
            <w:vAlign w:val="center"/>
          </w:tcPr>
          <w:p w14:paraId="6C38D9B6" w14:textId="13A2BF0E" w:rsidR="00D25BA9" w:rsidRPr="001506E1" w:rsidRDefault="00D25BA9" w:rsidP="00D25BA9">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D25BA9" w:rsidRPr="001506E1" w14:paraId="72E02A2D" w14:textId="77777777" w:rsidTr="00B6475A">
        <w:trPr>
          <w:trHeight w:val="312"/>
          <w:jc w:val="center"/>
        </w:trPr>
        <w:tc>
          <w:tcPr>
            <w:tcW w:w="1271" w:type="dxa"/>
            <w:vAlign w:val="center"/>
          </w:tcPr>
          <w:p w14:paraId="4621E225" w14:textId="0085A352" w:rsidR="00D25BA9" w:rsidRPr="001506E1" w:rsidRDefault="00D25BA9" w:rsidP="00D25BA9">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II</w:t>
            </w:r>
          </w:p>
        </w:tc>
        <w:tc>
          <w:tcPr>
            <w:tcW w:w="8399" w:type="dxa"/>
          </w:tcPr>
          <w:p w14:paraId="1CED8D25" w14:textId="5505C9BB" w:rsidR="00D25BA9" w:rsidRPr="00D25BA9" w:rsidRDefault="00D25BA9" w:rsidP="00D25BA9">
            <w:pPr>
              <w:spacing w:after="0" w:line="240" w:lineRule="auto"/>
              <w:contextualSpacing/>
              <w:jc w:val="both"/>
              <w:rPr>
                <w:rFonts w:ascii="Times New Roman" w:hAnsi="Times New Roman"/>
                <w:sz w:val="24"/>
                <w:szCs w:val="24"/>
              </w:rPr>
            </w:pPr>
            <w:r w:rsidRPr="00D25BA9">
              <w:rPr>
                <w:rFonts w:ascii="Times New Roman" w:hAnsi="Times New Roman"/>
                <w:sz w:val="24"/>
                <w:szCs w:val="24"/>
              </w:rPr>
              <w:t xml:space="preserve">Bazele educației incluzive, acte internaționale și politici care promovează incluziunea și educația incluzivă </w:t>
            </w:r>
          </w:p>
        </w:tc>
        <w:tc>
          <w:tcPr>
            <w:tcW w:w="857" w:type="dxa"/>
            <w:vAlign w:val="center"/>
          </w:tcPr>
          <w:p w14:paraId="604C86E7" w14:textId="65883AA6" w:rsidR="00D25BA9" w:rsidRPr="001506E1" w:rsidRDefault="00D25BA9" w:rsidP="00D25BA9">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D25BA9" w:rsidRPr="001506E1" w14:paraId="571C3CBE" w14:textId="77777777" w:rsidTr="00B6475A">
        <w:trPr>
          <w:trHeight w:val="312"/>
          <w:jc w:val="center"/>
        </w:trPr>
        <w:tc>
          <w:tcPr>
            <w:tcW w:w="1271" w:type="dxa"/>
            <w:vAlign w:val="center"/>
          </w:tcPr>
          <w:p w14:paraId="1CBEED85" w14:textId="21D73F95" w:rsidR="00D25BA9" w:rsidRPr="001506E1" w:rsidRDefault="00D25BA9" w:rsidP="00D25BA9">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III</w:t>
            </w:r>
          </w:p>
        </w:tc>
        <w:tc>
          <w:tcPr>
            <w:tcW w:w="8399" w:type="dxa"/>
          </w:tcPr>
          <w:p w14:paraId="63AAD3D1" w14:textId="08638DBA" w:rsidR="00D25BA9" w:rsidRPr="00D25BA9" w:rsidRDefault="00D25BA9" w:rsidP="00D25BA9">
            <w:pPr>
              <w:spacing w:after="0" w:line="240" w:lineRule="auto"/>
              <w:contextualSpacing/>
              <w:jc w:val="both"/>
              <w:rPr>
                <w:rFonts w:ascii="Times New Roman" w:hAnsi="Times New Roman"/>
                <w:sz w:val="24"/>
                <w:szCs w:val="24"/>
              </w:rPr>
            </w:pPr>
            <w:r w:rsidRPr="00D25BA9">
              <w:rPr>
                <w:rFonts w:ascii="Times New Roman" w:hAnsi="Times New Roman"/>
                <w:sz w:val="24"/>
                <w:szCs w:val="24"/>
              </w:rPr>
              <w:t>Caracteristicile generale ale educației incluzive: dimensiuni și indicatori</w:t>
            </w:r>
          </w:p>
        </w:tc>
        <w:tc>
          <w:tcPr>
            <w:tcW w:w="857" w:type="dxa"/>
            <w:vAlign w:val="center"/>
          </w:tcPr>
          <w:p w14:paraId="2B8CE43A" w14:textId="363EE5D8" w:rsidR="00D25BA9" w:rsidRPr="001506E1" w:rsidRDefault="00D25BA9" w:rsidP="00D25BA9">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D25BA9" w:rsidRPr="001506E1" w14:paraId="03D0C988" w14:textId="77777777" w:rsidTr="00B6475A">
        <w:trPr>
          <w:trHeight w:val="312"/>
          <w:jc w:val="center"/>
        </w:trPr>
        <w:tc>
          <w:tcPr>
            <w:tcW w:w="1271" w:type="dxa"/>
            <w:vAlign w:val="center"/>
          </w:tcPr>
          <w:p w14:paraId="71531D49" w14:textId="59AEF2D9" w:rsidR="00D25BA9" w:rsidRPr="001506E1" w:rsidRDefault="00D25BA9" w:rsidP="00D25BA9">
            <w:pPr>
              <w:spacing w:after="0" w:line="240" w:lineRule="auto"/>
              <w:contextualSpacing/>
              <w:jc w:val="center"/>
              <w:rPr>
                <w:rFonts w:ascii="Times New Roman" w:hAnsi="Times New Roman"/>
                <w:sz w:val="24"/>
                <w:szCs w:val="24"/>
              </w:rPr>
            </w:pPr>
            <w:r w:rsidRPr="001506E1">
              <w:rPr>
                <w:rFonts w:ascii="Times New Roman" w:hAnsi="Times New Roman"/>
                <w:sz w:val="24"/>
                <w:szCs w:val="24"/>
              </w:rPr>
              <w:t>IV</w:t>
            </w:r>
          </w:p>
        </w:tc>
        <w:tc>
          <w:tcPr>
            <w:tcW w:w="8399" w:type="dxa"/>
          </w:tcPr>
          <w:p w14:paraId="1C9778AD" w14:textId="4587C98D" w:rsidR="00D25BA9" w:rsidRPr="00D25BA9" w:rsidRDefault="00D25BA9" w:rsidP="00D25BA9">
            <w:pPr>
              <w:spacing w:after="0" w:line="240" w:lineRule="auto"/>
              <w:contextualSpacing/>
              <w:jc w:val="both"/>
              <w:rPr>
                <w:rFonts w:ascii="Times New Roman" w:hAnsi="Times New Roman"/>
                <w:sz w:val="24"/>
                <w:szCs w:val="24"/>
              </w:rPr>
            </w:pPr>
            <w:r w:rsidRPr="00D25BA9">
              <w:rPr>
                <w:rFonts w:ascii="Times New Roman" w:hAnsi="Times New Roman"/>
                <w:sz w:val="24"/>
                <w:szCs w:val="24"/>
              </w:rPr>
              <w:t>Particularități și principii ale educației incluzive</w:t>
            </w:r>
          </w:p>
        </w:tc>
        <w:tc>
          <w:tcPr>
            <w:tcW w:w="857" w:type="dxa"/>
            <w:vAlign w:val="center"/>
          </w:tcPr>
          <w:p w14:paraId="79FD41C3" w14:textId="26046CC2" w:rsidR="00D25BA9" w:rsidRPr="001506E1" w:rsidRDefault="00D25BA9" w:rsidP="00D25BA9">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D25BA9" w:rsidRPr="001506E1" w14:paraId="3FEABBDF" w14:textId="77777777" w:rsidTr="00B6475A">
        <w:trPr>
          <w:trHeight w:val="312"/>
          <w:jc w:val="center"/>
        </w:trPr>
        <w:tc>
          <w:tcPr>
            <w:tcW w:w="1271" w:type="dxa"/>
            <w:vAlign w:val="center"/>
          </w:tcPr>
          <w:p w14:paraId="7BD02B43" w14:textId="27A74B42" w:rsidR="00D25BA9" w:rsidRPr="001506E1" w:rsidRDefault="00D25BA9" w:rsidP="00D25BA9">
            <w:pPr>
              <w:spacing w:after="0" w:line="240" w:lineRule="auto"/>
              <w:contextualSpacing/>
              <w:jc w:val="center"/>
              <w:rPr>
                <w:rFonts w:ascii="Times New Roman" w:hAnsi="Times New Roman"/>
                <w:sz w:val="24"/>
                <w:szCs w:val="24"/>
              </w:rPr>
            </w:pPr>
            <w:r w:rsidRPr="001506E1">
              <w:rPr>
                <w:rFonts w:ascii="Times New Roman" w:hAnsi="Times New Roman"/>
                <w:sz w:val="24"/>
                <w:szCs w:val="24"/>
              </w:rPr>
              <w:t>V</w:t>
            </w:r>
          </w:p>
        </w:tc>
        <w:tc>
          <w:tcPr>
            <w:tcW w:w="8399" w:type="dxa"/>
          </w:tcPr>
          <w:p w14:paraId="7C18A6C4" w14:textId="4EFEBF3E" w:rsidR="00D25BA9" w:rsidRPr="00D25BA9" w:rsidRDefault="00D25BA9" w:rsidP="00D25BA9">
            <w:pPr>
              <w:spacing w:after="0" w:line="240" w:lineRule="auto"/>
              <w:contextualSpacing/>
              <w:jc w:val="both"/>
              <w:rPr>
                <w:rFonts w:ascii="Times New Roman" w:hAnsi="Times New Roman"/>
                <w:sz w:val="24"/>
                <w:szCs w:val="24"/>
              </w:rPr>
            </w:pPr>
            <w:r w:rsidRPr="00D25BA9">
              <w:rPr>
                <w:rFonts w:ascii="Times New Roman" w:hAnsi="Times New Roman"/>
                <w:sz w:val="24"/>
                <w:szCs w:val="24"/>
              </w:rPr>
              <w:t xml:space="preserve">Modele ale integrării copiilor cu cerințe educaționale în scoală </w:t>
            </w:r>
          </w:p>
        </w:tc>
        <w:tc>
          <w:tcPr>
            <w:tcW w:w="857" w:type="dxa"/>
            <w:vAlign w:val="center"/>
          </w:tcPr>
          <w:p w14:paraId="58C2B01A" w14:textId="12CD076D" w:rsidR="00D25BA9" w:rsidRPr="001506E1" w:rsidRDefault="00D25BA9" w:rsidP="00D25BA9">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D25BA9" w:rsidRPr="001506E1" w14:paraId="7AA11E49" w14:textId="77777777" w:rsidTr="00990F5A">
        <w:trPr>
          <w:trHeight w:val="58"/>
          <w:jc w:val="center"/>
        </w:trPr>
        <w:tc>
          <w:tcPr>
            <w:tcW w:w="1271" w:type="dxa"/>
            <w:vAlign w:val="center"/>
          </w:tcPr>
          <w:p w14:paraId="2B363F77" w14:textId="57FEEBA8" w:rsidR="00D25BA9" w:rsidRPr="001506E1" w:rsidRDefault="00D25BA9" w:rsidP="00D25BA9">
            <w:pPr>
              <w:spacing w:after="0" w:line="240" w:lineRule="auto"/>
              <w:contextualSpacing/>
              <w:jc w:val="center"/>
              <w:rPr>
                <w:rFonts w:ascii="Times New Roman" w:hAnsi="Times New Roman"/>
                <w:sz w:val="24"/>
                <w:szCs w:val="24"/>
              </w:rPr>
            </w:pPr>
            <w:r w:rsidRPr="001506E1">
              <w:rPr>
                <w:rFonts w:ascii="Times New Roman" w:hAnsi="Times New Roman"/>
                <w:sz w:val="24"/>
                <w:szCs w:val="24"/>
              </w:rPr>
              <w:t>VI</w:t>
            </w:r>
          </w:p>
        </w:tc>
        <w:tc>
          <w:tcPr>
            <w:tcW w:w="8399" w:type="dxa"/>
          </w:tcPr>
          <w:p w14:paraId="5B2D8FD2" w14:textId="5802EFBF" w:rsidR="00D25BA9" w:rsidRPr="00D25BA9" w:rsidRDefault="00D25BA9" w:rsidP="00D25BA9">
            <w:pPr>
              <w:spacing w:after="0" w:line="240" w:lineRule="auto"/>
              <w:contextualSpacing/>
              <w:jc w:val="both"/>
              <w:rPr>
                <w:rFonts w:ascii="Times New Roman" w:hAnsi="Times New Roman"/>
                <w:sz w:val="24"/>
                <w:szCs w:val="24"/>
              </w:rPr>
            </w:pPr>
            <w:r w:rsidRPr="00D25BA9">
              <w:rPr>
                <w:rFonts w:ascii="Times New Roman" w:hAnsi="Times New Roman"/>
                <w:sz w:val="24"/>
                <w:szCs w:val="24"/>
              </w:rPr>
              <w:t>Strategii de integrare a copiilor cu cerințe educaționale speciale</w:t>
            </w:r>
          </w:p>
        </w:tc>
        <w:tc>
          <w:tcPr>
            <w:tcW w:w="857" w:type="dxa"/>
            <w:vAlign w:val="center"/>
          </w:tcPr>
          <w:p w14:paraId="7DF35216" w14:textId="5EA295DF" w:rsidR="00D25BA9" w:rsidRPr="001506E1" w:rsidRDefault="00D25BA9" w:rsidP="00D25BA9">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D25BA9" w:rsidRPr="001506E1" w14:paraId="5A732176" w14:textId="77777777" w:rsidTr="00990F5A">
        <w:trPr>
          <w:trHeight w:val="145"/>
          <w:jc w:val="center"/>
        </w:trPr>
        <w:tc>
          <w:tcPr>
            <w:tcW w:w="1271" w:type="dxa"/>
            <w:vAlign w:val="center"/>
          </w:tcPr>
          <w:p w14:paraId="1213BFF2" w14:textId="69A36D36" w:rsidR="00D25BA9" w:rsidRPr="001506E1" w:rsidRDefault="00D25BA9" w:rsidP="00D25BA9">
            <w:pPr>
              <w:spacing w:after="0" w:line="240" w:lineRule="auto"/>
              <w:contextualSpacing/>
              <w:jc w:val="center"/>
              <w:rPr>
                <w:rFonts w:ascii="Times New Roman" w:hAnsi="Times New Roman"/>
                <w:sz w:val="24"/>
                <w:szCs w:val="24"/>
              </w:rPr>
            </w:pPr>
            <w:r w:rsidRPr="001506E1">
              <w:rPr>
                <w:rFonts w:ascii="Times New Roman" w:hAnsi="Times New Roman"/>
                <w:sz w:val="24"/>
                <w:szCs w:val="24"/>
              </w:rPr>
              <w:t>VII</w:t>
            </w:r>
          </w:p>
        </w:tc>
        <w:tc>
          <w:tcPr>
            <w:tcW w:w="8399" w:type="dxa"/>
          </w:tcPr>
          <w:p w14:paraId="1AB77045" w14:textId="37AC156E" w:rsidR="00D25BA9" w:rsidRPr="00D25BA9" w:rsidRDefault="00D25BA9" w:rsidP="00D25BA9">
            <w:pPr>
              <w:spacing w:after="0" w:line="240" w:lineRule="auto"/>
              <w:contextualSpacing/>
              <w:jc w:val="both"/>
              <w:rPr>
                <w:rFonts w:ascii="Times New Roman" w:hAnsi="Times New Roman"/>
                <w:sz w:val="24"/>
                <w:szCs w:val="24"/>
              </w:rPr>
            </w:pPr>
            <w:r w:rsidRPr="00D25BA9">
              <w:rPr>
                <w:rFonts w:ascii="Times New Roman" w:hAnsi="Times New Roman"/>
                <w:sz w:val="24"/>
                <w:szCs w:val="24"/>
              </w:rPr>
              <w:t>Managementul implementării educației incluzive</w:t>
            </w:r>
          </w:p>
        </w:tc>
        <w:tc>
          <w:tcPr>
            <w:tcW w:w="857" w:type="dxa"/>
            <w:vAlign w:val="center"/>
          </w:tcPr>
          <w:p w14:paraId="0A5ADA3E" w14:textId="1E5C6B79" w:rsidR="00D25BA9" w:rsidRPr="001506E1" w:rsidRDefault="00D25BA9" w:rsidP="00D25BA9">
            <w:pPr>
              <w:spacing w:line="240" w:lineRule="auto"/>
              <w:jc w:val="center"/>
              <w:rPr>
                <w:rFonts w:ascii="Times New Roman" w:hAnsi="Times New Roman"/>
                <w:b/>
                <w:bCs/>
                <w:sz w:val="24"/>
                <w:szCs w:val="24"/>
              </w:rPr>
            </w:pPr>
            <w:r w:rsidRPr="001506E1">
              <w:rPr>
                <w:rFonts w:ascii="Times New Roman" w:hAnsi="Times New Roman"/>
                <w:b/>
                <w:bCs/>
                <w:sz w:val="24"/>
                <w:szCs w:val="24"/>
              </w:rPr>
              <w:t>2</w:t>
            </w:r>
          </w:p>
        </w:tc>
      </w:tr>
      <w:tr w:rsidR="00557CE5" w:rsidRPr="001506E1" w14:paraId="57D01962" w14:textId="77777777" w:rsidTr="136E1F19">
        <w:trPr>
          <w:jc w:val="center"/>
        </w:trPr>
        <w:tc>
          <w:tcPr>
            <w:tcW w:w="1271" w:type="dxa"/>
          </w:tcPr>
          <w:p w14:paraId="525731DE" w14:textId="77777777" w:rsidR="00557CE5" w:rsidRPr="001506E1" w:rsidRDefault="00557CE5" w:rsidP="00557CE5">
            <w:pPr>
              <w:spacing w:after="0" w:line="240" w:lineRule="auto"/>
              <w:rPr>
                <w:rFonts w:ascii="Times New Roman" w:hAnsi="Times New Roman"/>
                <w:sz w:val="24"/>
                <w:szCs w:val="24"/>
              </w:rPr>
            </w:pPr>
          </w:p>
        </w:tc>
        <w:tc>
          <w:tcPr>
            <w:tcW w:w="8399" w:type="dxa"/>
          </w:tcPr>
          <w:p w14:paraId="7620E052" w14:textId="77777777" w:rsidR="00557CE5" w:rsidRPr="001506E1" w:rsidRDefault="00557CE5" w:rsidP="00557CE5">
            <w:pPr>
              <w:spacing w:after="0" w:line="240" w:lineRule="auto"/>
              <w:jc w:val="right"/>
              <w:rPr>
                <w:rFonts w:ascii="Times New Roman" w:hAnsi="Times New Roman"/>
                <w:b/>
                <w:sz w:val="24"/>
                <w:szCs w:val="24"/>
              </w:rPr>
            </w:pPr>
            <w:r w:rsidRPr="001506E1">
              <w:rPr>
                <w:rFonts w:ascii="Times New Roman" w:hAnsi="Times New Roman"/>
                <w:b/>
                <w:sz w:val="24"/>
                <w:szCs w:val="24"/>
              </w:rPr>
              <w:t>Total:</w:t>
            </w:r>
          </w:p>
        </w:tc>
        <w:tc>
          <w:tcPr>
            <w:tcW w:w="857" w:type="dxa"/>
          </w:tcPr>
          <w:p w14:paraId="664A9F59" w14:textId="19ADE2BE" w:rsidR="00557CE5" w:rsidRPr="001506E1" w:rsidRDefault="00DA5512" w:rsidP="00557CE5">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557CE5" w:rsidRPr="001506E1" w14:paraId="210E37E8" w14:textId="77777777" w:rsidTr="136E1F19">
        <w:trPr>
          <w:jc w:val="center"/>
        </w:trPr>
        <w:tc>
          <w:tcPr>
            <w:tcW w:w="10527" w:type="dxa"/>
            <w:gridSpan w:val="3"/>
          </w:tcPr>
          <w:p w14:paraId="494D1DED" w14:textId="154E14CA" w:rsidR="00557CE5" w:rsidRPr="001506E1" w:rsidRDefault="00557CE5" w:rsidP="00557CE5">
            <w:pPr>
              <w:spacing w:after="0" w:line="240" w:lineRule="auto"/>
              <w:jc w:val="both"/>
              <w:rPr>
                <w:rFonts w:ascii="Times New Roman" w:hAnsi="Times New Roman"/>
                <w:b/>
                <w:bCs/>
                <w:sz w:val="24"/>
                <w:szCs w:val="24"/>
              </w:rPr>
            </w:pPr>
            <w:r w:rsidRPr="001506E1">
              <w:rPr>
                <w:rFonts w:ascii="Times New Roman" w:hAnsi="Times New Roman"/>
                <w:b/>
                <w:bCs/>
                <w:sz w:val="24"/>
                <w:szCs w:val="24"/>
              </w:rPr>
              <w:t>Bibliografie:</w:t>
            </w:r>
          </w:p>
          <w:p w14:paraId="6DBC5F5B" w14:textId="29E4342D" w:rsidR="00557CE5" w:rsidRPr="001506E1" w:rsidRDefault="00557CE5" w:rsidP="00020535">
            <w:pPr>
              <w:pStyle w:val="ListParagraph"/>
              <w:numPr>
                <w:ilvl w:val="0"/>
                <w:numId w:val="13"/>
              </w:numPr>
              <w:spacing w:after="0" w:line="240" w:lineRule="auto"/>
              <w:jc w:val="both"/>
              <w:rPr>
                <w:rFonts w:ascii="Times New Roman" w:hAnsi="Times New Roman"/>
                <w:iCs/>
                <w:color w:val="000000" w:themeColor="text1"/>
                <w:sz w:val="24"/>
                <w:szCs w:val="24"/>
              </w:rPr>
            </w:pPr>
            <w:r w:rsidRPr="001506E1">
              <w:rPr>
                <w:rFonts w:ascii="Times New Roman" w:hAnsi="Times New Roman"/>
                <w:iCs/>
                <w:color w:val="000000" w:themeColor="text1"/>
                <w:sz w:val="24"/>
                <w:szCs w:val="24"/>
              </w:rPr>
              <w:t xml:space="preserve">Dumitru, Cristina, &amp; Ionescu, E. C. </w:t>
            </w:r>
            <w:r w:rsidR="00020535" w:rsidRPr="00020535">
              <w:rPr>
                <w:rFonts w:ascii="Times New Roman" w:hAnsi="Times New Roman"/>
                <w:i/>
                <w:color w:val="000000" w:themeColor="text1"/>
                <w:sz w:val="24"/>
                <w:szCs w:val="24"/>
              </w:rPr>
              <w:t>Integrare și incluziune la vârstele mici (educație timpurie și învățământ primar)</w:t>
            </w:r>
            <w:r w:rsidRPr="001506E1">
              <w:rPr>
                <w:rFonts w:ascii="Times New Roman" w:hAnsi="Times New Roman"/>
                <w:iCs/>
                <w:color w:val="000000" w:themeColor="text1"/>
                <w:sz w:val="24"/>
                <w:szCs w:val="24"/>
              </w:rPr>
              <w:t xml:space="preserve">, Note de curs. </w:t>
            </w:r>
          </w:p>
          <w:p w14:paraId="2E3490B3"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(2017). Ordinul ministrului Educației Naționale nr. 3.124/20.01.2017 privind aprobarea Metodologiei pentru asigurarea suportului necesar elevilor cu tulburări de învăţare</w:t>
            </w:r>
          </w:p>
          <w:p w14:paraId="319FF78C"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 </w:t>
            </w:r>
            <w:r w:rsidRPr="00020535">
              <w:rPr>
                <w:rFonts w:ascii="Times New Roman" w:eastAsia="Calibri" w:hAnsi="Times New Roman"/>
                <w:i/>
                <w:iCs/>
                <w:sz w:val="24"/>
                <w:szCs w:val="24"/>
              </w:rPr>
              <w:t>Cerinţe speciale în clasă. Pachet de resurse pentru instruirea profesorilor</w:t>
            </w:r>
            <w:r w:rsidRPr="00020535">
              <w:rPr>
                <w:rFonts w:ascii="Times New Roman" w:eastAsia="Calibri" w:hAnsi="Times New Roman"/>
                <w:sz w:val="24"/>
                <w:szCs w:val="24"/>
              </w:rPr>
              <w:t xml:space="preserve"> (1995), Reprezentanţa UNICEF în România.</w:t>
            </w:r>
          </w:p>
          <w:p w14:paraId="60E88B80"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 </w:t>
            </w:r>
            <w:r w:rsidRPr="00020535">
              <w:rPr>
                <w:rFonts w:ascii="Times New Roman" w:eastAsia="Calibri" w:hAnsi="Times New Roman"/>
                <w:i/>
                <w:iCs/>
                <w:sz w:val="24"/>
                <w:szCs w:val="24"/>
              </w:rPr>
              <w:t>Ghid pentru cadre didactice de sprijin</w:t>
            </w:r>
            <w:r w:rsidRPr="00020535">
              <w:rPr>
                <w:rFonts w:ascii="Times New Roman" w:eastAsia="Calibri" w:hAnsi="Times New Roman"/>
                <w:sz w:val="24"/>
                <w:szCs w:val="24"/>
              </w:rPr>
              <w:t xml:space="preserve"> (2005), Editura Vademonde, Reprezentanţa UNICEF în România.</w:t>
            </w:r>
          </w:p>
          <w:p w14:paraId="543C9EF1"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Creţu, C. (1998). </w:t>
            </w:r>
            <w:r w:rsidRPr="00020535">
              <w:rPr>
                <w:rFonts w:ascii="Times New Roman" w:eastAsia="Calibri" w:hAnsi="Times New Roman"/>
                <w:i/>
                <w:iCs/>
                <w:sz w:val="24"/>
                <w:szCs w:val="24"/>
              </w:rPr>
              <w:t>Curriculum diferenţiat şi personalizat. Ghid metodologic pentru învăţătorii, profesorii şi părinţii copiilor cu disponibilităţi aptitudinale înalte</w:t>
            </w:r>
            <w:r w:rsidRPr="00020535">
              <w:rPr>
                <w:rFonts w:ascii="Times New Roman" w:eastAsia="Calibri" w:hAnsi="Times New Roman"/>
                <w:sz w:val="24"/>
                <w:szCs w:val="24"/>
              </w:rPr>
              <w:t xml:space="preserve">, Editura Polirom, Iaşi; </w:t>
            </w:r>
          </w:p>
          <w:p w14:paraId="34AA5D8A"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Dănescu, E. (2010). </w:t>
            </w:r>
            <w:r w:rsidRPr="00020535">
              <w:rPr>
                <w:rFonts w:ascii="Times New Roman" w:eastAsia="Calibri" w:hAnsi="Times New Roman"/>
                <w:i/>
                <w:iCs/>
                <w:sz w:val="24"/>
                <w:szCs w:val="24"/>
              </w:rPr>
              <w:t>Educaţia integrată a elevilor cu cerinţe educaţionale speciale</w:t>
            </w:r>
            <w:r w:rsidRPr="00020535">
              <w:rPr>
                <w:rFonts w:ascii="Times New Roman" w:eastAsia="Calibri" w:hAnsi="Times New Roman"/>
                <w:sz w:val="24"/>
                <w:szCs w:val="24"/>
              </w:rPr>
              <w:t>, Ed. Universităţii din Piteşti</w:t>
            </w:r>
          </w:p>
          <w:p w14:paraId="06D356BF"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Gherguţ, A. (2006) </w:t>
            </w:r>
            <w:r w:rsidRPr="00020535">
              <w:rPr>
                <w:rFonts w:ascii="Times New Roman" w:eastAsia="Calibri" w:hAnsi="Times New Roman"/>
                <w:i/>
                <w:iCs/>
                <w:sz w:val="24"/>
                <w:szCs w:val="24"/>
              </w:rPr>
              <w:t>Psihopedagogia persoanelor cu cerinţe educative speciale. Strategii diferenţiate şi incluzive în educaţie,</w:t>
            </w:r>
            <w:r w:rsidRPr="00020535">
              <w:rPr>
                <w:rFonts w:ascii="Times New Roman" w:eastAsia="Calibri" w:hAnsi="Times New Roman"/>
                <w:sz w:val="24"/>
                <w:szCs w:val="24"/>
              </w:rPr>
              <w:t xml:space="preserve"> Editura Polirom, Iaşi</w:t>
            </w:r>
          </w:p>
          <w:p w14:paraId="74B3882B"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lastRenderedPageBreak/>
              <w:t xml:space="preserve">Ghergut, A.(2016). </w:t>
            </w:r>
            <w:r w:rsidRPr="00020535">
              <w:rPr>
                <w:rFonts w:ascii="Times New Roman" w:eastAsia="Calibri" w:hAnsi="Times New Roman"/>
                <w:i/>
                <w:iCs/>
                <w:sz w:val="24"/>
                <w:szCs w:val="24"/>
              </w:rPr>
              <w:t>Educația incluzivă și pedagogia diversității</w:t>
            </w:r>
            <w:r w:rsidRPr="00020535">
              <w:rPr>
                <w:rFonts w:ascii="Times New Roman" w:eastAsia="Calibri" w:hAnsi="Times New Roman"/>
                <w:sz w:val="24"/>
                <w:szCs w:val="24"/>
              </w:rPr>
              <w:t>. Polirom: Iași</w:t>
            </w:r>
          </w:p>
          <w:p w14:paraId="267BCEF6"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Ghergut, A., Frumos, L., (2019). </w:t>
            </w:r>
            <w:r w:rsidRPr="00020535">
              <w:rPr>
                <w:rFonts w:ascii="Times New Roman" w:eastAsia="Calibri" w:hAnsi="Times New Roman"/>
                <w:i/>
                <w:iCs/>
                <w:sz w:val="24"/>
                <w:szCs w:val="24"/>
              </w:rPr>
              <w:t>Educatia incluziva. Ghid metodologic</w:t>
            </w:r>
            <w:r w:rsidRPr="00020535">
              <w:rPr>
                <w:rFonts w:ascii="Times New Roman" w:eastAsia="Calibri" w:hAnsi="Times New Roman"/>
                <w:sz w:val="24"/>
                <w:szCs w:val="24"/>
              </w:rPr>
              <w:t>. Polirom: Iași</w:t>
            </w:r>
          </w:p>
          <w:p w14:paraId="76BF7839"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Dumitru, C. (2020). </w:t>
            </w:r>
            <w:r w:rsidRPr="00020535">
              <w:rPr>
                <w:rFonts w:ascii="Times New Roman" w:eastAsia="Calibri" w:hAnsi="Times New Roman"/>
                <w:i/>
                <w:iCs/>
                <w:sz w:val="24"/>
                <w:szCs w:val="24"/>
              </w:rPr>
              <w:t>Fundamentele psihopedagogiei speciale.</w:t>
            </w:r>
            <w:r w:rsidRPr="00020535">
              <w:rPr>
                <w:rFonts w:ascii="Times New Roman" w:eastAsia="Calibri" w:hAnsi="Times New Roman"/>
                <w:sz w:val="24"/>
                <w:szCs w:val="24"/>
              </w:rPr>
              <w:t xml:space="preserve"> Editura Lumen: Iași</w:t>
            </w:r>
          </w:p>
          <w:p w14:paraId="2A742023"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Cozma, T. (2000). </w:t>
            </w:r>
            <w:r w:rsidRPr="00020535">
              <w:rPr>
                <w:rFonts w:ascii="Times New Roman" w:eastAsia="Calibri" w:hAnsi="Times New Roman"/>
                <w:i/>
                <w:iCs/>
                <w:sz w:val="24"/>
                <w:szCs w:val="24"/>
              </w:rPr>
              <w:t>Introducere în problematica educaţiei integrate</w:t>
            </w:r>
            <w:r w:rsidRPr="00020535">
              <w:rPr>
                <w:rFonts w:ascii="Times New Roman" w:eastAsia="Calibri" w:hAnsi="Times New Roman"/>
                <w:sz w:val="24"/>
                <w:szCs w:val="24"/>
              </w:rPr>
              <w:t xml:space="preserve">, Editura Spiru Haret, Iaşi, </w:t>
            </w:r>
          </w:p>
          <w:p w14:paraId="4401BB40"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Ionescu, C.E. (2010). </w:t>
            </w:r>
            <w:r w:rsidRPr="00020535">
              <w:rPr>
                <w:rFonts w:ascii="Times New Roman" w:eastAsia="Calibri" w:hAnsi="Times New Roman"/>
                <w:i/>
                <w:iCs/>
                <w:sz w:val="24"/>
                <w:szCs w:val="24"/>
              </w:rPr>
              <w:t>Psihopedagogie specială</w:t>
            </w:r>
            <w:r w:rsidRPr="00020535">
              <w:rPr>
                <w:rFonts w:ascii="Times New Roman" w:eastAsia="Calibri" w:hAnsi="Times New Roman"/>
                <w:sz w:val="24"/>
                <w:szCs w:val="24"/>
              </w:rPr>
              <w:t xml:space="preserve"> (suport de curs), Ed. Tiparg (acreditată CNCSIS), Geamăna.</w:t>
            </w:r>
          </w:p>
          <w:p w14:paraId="11796C9B"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Neamţu, C., Gherguţ, A. (2000). </w:t>
            </w:r>
            <w:r w:rsidRPr="00020535">
              <w:rPr>
                <w:rFonts w:ascii="Times New Roman" w:eastAsia="Calibri" w:hAnsi="Times New Roman"/>
                <w:i/>
                <w:iCs/>
                <w:sz w:val="24"/>
                <w:szCs w:val="24"/>
              </w:rPr>
              <w:t>Psihopedagogie specială</w:t>
            </w:r>
            <w:r w:rsidRPr="00020535">
              <w:rPr>
                <w:rFonts w:ascii="Times New Roman" w:eastAsia="Calibri" w:hAnsi="Times New Roman"/>
                <w:sz w:val="24"/>
                <w:szCs w:val="24"/>
              </w:rPr>
              <w:t>, Editura Polirom, Iaşi;</w:t>
            </w:r>
          </w:p>
          <w:p w14:paraId="7A482E6D"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Popovici, D.V. (1999). </w:t>
            </w:r>
            <w:r w:rsidRPr="00020535">
              <w:rPr>
                <w:rFonts w:ascii="Times New Roman" w:eastAsia="Calibri" w:hAnsi="Times New Roman"/>
                <w:i/>
                <w:iCs/>
                <w:sz w:val="24"/>
                <w:szCs w:val="24"/>
              </w:rPr>
              <w:t>Elemente de psihopedagogia integrării</w:t>
            </w:r>
            <w:r w:rsidRPr="00020535">
              <w:rPr>
                <w:rFonts w:ascii="Times New Roman" w:eastAsia="Calibri" w:hAnsi="Times New Roman"/>
                <w:sz w:val="24"/>
                <w:szCs w:val="24"/>
              </w:rPr>
              <w:t xml:space="preserve">, Editura ProHumanitate, Bucureşti; </w:t>
            </w:r>
          </w:p>
          <w:p w14:paraId="3E2A0DAC"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Ungureanu, D. (2000). </w:t>
            </w:r>
            <w:r w:rsidRPr="00020535">
              <w:rPr>
                <w:rFonts w:ascii="Times New Roman" w:eastAsia="Calibri" w:hAnsi="Times New Roman"/>
                <w:i/>
                <w:iCs/>
                <w:sz w:val="24"/>
                <w:szCs w:val="24"/>
              </w:rPr>
              <w:t>Educaţia integrată şi şcoala incluzivă</w:t>
            </w:r>
            <w:r w:rsidRPr="00020535">
              <w:rPr>
                <w:rFonts w:ascii="Times New Roman" w:eastAsia="Calibri" w:hAnsi="Times New Roman"/>
                <w:sz w:val="24"/>
                <w:szCs w:val="24"/>
              </w:rPr>
              <w:t>, Ed. de Vest, Timişoara.</w:t>
            </w:r>
          </w:p>
          <w:p w14:paraId="6E5B65E9"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Ungureanu, D. (2000), Educaţia şi/sau şcoala incluzivă, Ed. Aramis, Bucureşti.</w:t>
            </w:r>
          </w:p>
          <w:p w14:paraId="43618119"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Vrăşmaş, E.( 2004). </w:t>
            </w:r>
            <w:r w:rsidRPr="00020535">
              <w:rPr>
                <w:rFonts w:ascii="Times New Roman" w:eastAsia="Calibri" w:hAnsi="Times New Roman"/>
                <w:i/>
                <w:iCs/>
                <w:sz w:val="24"/>
                <w:szCs w:val="24"/>
              </w:rPr>
              <w:t>Introducere în educaţia cerinţelor speciale,</w:t>
            </w:r>
            <w:r w:rsidRPr="00020535">
              <w:rPr>
                <w:rFonts w:ascii="Times New Roman" w:eastAsia="Calibri" w:hAnsi="Times New Roman"/>
                <w:sz w:val="24"/>
                <w:szCs w:val="24"/>
              </w:rPr>
              <w:t xml:space="preserve"> Editura Credis, Bucureşti, 2004</w:t>
            </w:r>
          </w:p>
          <w:p w14:paraId="0EA273D4" w14:textId="77777777" w:rsidR="00020535" w:rsidRPr="00020535" w:rsidRDefault="00020535" w:rsidP="00020535">
            <w:pPr>
              <w:pStyle w:val="ListParagraph"/>
              <w:widowControl w:val="0"/>
              <w:numPr>
                <w:ilvl w:val="0"/>
                <w:numId w:val="13"/>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Vrăşmaş, T.(2001). </w:t>
            </w:r>
            <w:r w:rsidRPr="00020535">
              <w:rPr>
                <w:rFonts w:ascii="Times New Roman" w:eastAsia="Calibri" w:hAnsi="Times New Roman"/>
                <w:i/>
                <w:iCs/>
                <w:sz w:val="24"/>
                <w:szCs w:val="24"/>
              </w:rPr>
              <w:t>Învăţământul integrat şi/sau incluziv</w:t>
            </w:r>
            <w:r w:rsidRPr="00020535">
              <w:rPr>
                <w:rFonts w:ascii="Times New Roman" w:eastAsia="Calibri" w:hAnsi="Times New Roman"/>
                <w:sz w:val="24"/>
                <w:szCs w:val="24"/>
              </w:rPr>
              <w:t>, Editura Aramis, Bucureşti</w:t>
            </w:r>
          </w:p>
          <w:p w14:paraId="14F5496B" w14:textId="09423408" w:rsidR="00557CE5" w:rsidRPr="001506E1" w:rsidRDefault="00020535" w:rsidP="00020535">
            <w:pPr>
              <w:pStyle w:val="ListParagraph"/>
              <w:numPr>
                <w:ilvl w:val="0"/>
                <w:numId w:val="13"/>
              </w:numPr>
              <w:spacing w:after="0" w:line="240" w:lineRule="auto"/>
              <w:jc w:val="both"/>
              <w:rPr>
                <w:rFonts w:ascii="Times New Roman" w:hAnsi="Times New Roman"/>
                <w:iCs/>
                <w:sz w:val="24"/>
                <w:szCs w:val="24"/>
              </w:rPr>
            </w:pPr>
            <w:r w:rsidRPr="00020535">
              <w:rPr>
                <w:rFonts w:ascii="Times New Roman" w:eastAsia="Calibri" w:hAnsi="Times New Roman"/>
                <w:sz w:val="24"/>
                <w:szCs w:val="24"/>
              </w:rPr>
              <w:t xml:space="preserve">Vrăşmaş, T.; Daunt, P.E., Muşu, I. (1996). </w:t>
            </w:r>
            <w:r w:rsidRPr="00020535">
              <w:rPr>
                <w:rFonts w:ascii="Times New Roman" w:eastAsia="Calibri" w:hAnsi="Times New Roman"/>
                <w:i/>
                <w:iCs/>
                <w:sz w:val="24"/>
                <w:szCs w:val="24"/>
              </w:rPr>
              <w:t>Integrarea în comunitate a copiilor cu cerinţe educative speciale</w:t>
            </w:r>
            <w:r w:rsidRPr="00020535">
              <w:rPr>
                <w:rFonts w:ascii="Times New Roman" w:eastAsia="Calibri" w:hAnsi="Times New Roman"/>
                <w:sz w:val="24"/>
                <w:szCs w:val="24"/>
              </w:rPr>
              <w:t>, Editura Alternative</w:t>
            </w:r>
          </w:p>
        </w:tc>
      </w:tr>
    </w:tbl>
    <w:p w14:paraId="0CDD3DC7" w14:textId="52BC28E2" w:rsidR="002A2A27" w:rsidRPr="001506E1"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1506E1" w14:paraId="3642EC7C" w14:textId="77777777" w:rsidTr="00CD3703">
        <w:trPr>
          <w:trHeight w:val="310"/>
          <w:jc w:val="center"/>
        </w:trPr>
        <w:tc>
          <w:tcPr>
            <w:tcW w:w="10464" w:type="dxa"/>
            <w:gridSpan w:val="3"/>
            <w:vAlign w:val="center"/>
          </w:tcPr>
          <w:p w14:paraId="56131CC1" w14:textId="62E4435F" w:rsidR="00AD6760" w:rsidRPr="001506E1" w:rsidRDefault="00745DEC" w:rsidP="000B3BD0">
            <w:pPr>
              <w:spacing w:after="0" w:line="240" w:lineRule="auto"/>
              <w:rPr>
                <w:rFonts w:ascii="Times New Roman" w:hAnsi="Times New Roman"/>
                <w:b/>
                <w:bCs/>
                <w:sz w:val="24"/>
                <w:szCs w:val="24"/>
              </w:rPr>
            </w:pPr>
            <w:r w:rsidRPr="001506E1">
              <w:rPr>
                <w:rFonts w:ascii="Times New Roman" w:hAnsi="Times New Roman"/>
                <w:b/>
                <w:bCs/>
                <w:sz w:val="24"/>
                <w:szCs w:val="24"/>
              </w:rPr>
              <w:t>SEMINAR</w:t>
            </w:r>
          </w:p>
        </w:tc>
      </w:tr>
      <w:tr w:rsidR="00AD6760" w:rsidRPr="001506E1" w14:paraId="6B577D84" w14:textId="77777777" w:rsidTr="00CD3703">
        <w:trPr>
          <w:trHeight w:val="310"/>
          <w:jc w:val="center"/>
        </w:trPr>
        <w:tc>
          <w:tcPr>
            <w:tcW w:w="850" w:type="dxa"/>
            <w:vAlign w:val="center"/>
          </w:tcPr>
          <w:p w14:paraId="65233FCB" w14:textId="298DB43C"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 xml:space="preserve">Nr. crt. </w:t>
            </w:r>
          </w:p>
        </w:tc>
        <w:tc>
          <w:tcPr>
            <w:tcW w:w="8740" w:type="dxa"/>
            <w:vAlign w:val="center"/>
          </w:tcPr>
          <w:p w14:paraId="14533F4B" w14:textId="2BCE88AC"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Con</w:t>
            </w:r>
            <w:r w:rsidR="001B1709" w:rsidRPr="001506E1">
              <w:rPr>
                <w:rFonts w:ascii="Times New Roman" w:hAnsi="Times New Roman"/>
                <w:b/>
                <w:bCs/>
                <w:sz w:val="24"/>
                <w:szCs w:val="24"/>
              </w:rPr>
              <w:t>ț</w:t>
            </w:r>
            <w:r w:rsidRPr="001506E1">
              <w:rPr>
                <w:rFonts w:ascii="Times New Roman" w:hAnsi="Times New Roman"/>
                <w:b/>
                <w:bCs/>
                <w:sz w:val="24"/>
                <w:szCs w:val="24"/>
              </w:rPr>
              <w:t>inutul</w:t>
            </w:r>
          </w:p>
        </w:tc>
        <w:tc>
          <w:tcPr>
            <w:tcW w:w="874" w:type="dxa"/>
            <w:vAlign w:val="center"/>
          </w:tcPr>
          <w:p w14:paraId="58AFCCFA" w14:textId="39F18312" w:rsidR="00AD6760" w:rsidRPr="001506E1" w:rsidRDefault="00AD6760" w:rsidP="000B3BD0">
            <w:pPr>
              <w:spacing w:after="0" w:line="240" w:lineRule="auto"/>
              <w:jc w:val="center"/>
              <w:rPr>
                <w:rFonts w:ascii="Times New Roman" w:hAnsi="Times New Roman"/>
                <w:b/>
                <w:bCs/>
                <w:sz w:val="24"/>
                <w:szCs w:val="24"/>
              </w:rPr>
            </w:pPr>
            <w:r w:rsidRPr="001506E1">
              <w:rPr>
                <w:rFonts w:ascii="Times New Roman" w:hAnsi="Times New Roman"/>
                <w:b/>
                <w:bCs/>
                <w:sz w:val="24"/>
                <w:szCs w:val="24"/>
              </w:rPr>
              <w:t>Nr. ore</w:t>
            </w:r>
          </w:p>
        </w:tc>
      </w:tr>
      <w:tr w:rsidR="000944E7" w:rsidRPr="001506E1" w14:paraId="10F798F8" w14:textId="77777777" w:rsidTr="00D77E99">
        <w:trPr>
          <w:trHeight w:val="310"/>
          <w:jc w:val="center"/>
        </w:trPr>
        <w:tc>
          <w:tcPr>
            <w:tcW w:w="850" w:type="dxa"/>
          </w:tcPr>
          <w:p w14:paraId="407718C1" w14:textId="77777777" w:rsidR="000944E7" w:rsidRPr="001506E1" w:rsidRDefault="000944E7" w:rsidP="000944E7">
            <w:pPr>
              <w:spacing w:after="0" w:line="240" w:lineRule="auto"/>
              <w:jc w:val="center"/>
              <w:rPr>
                <w:rFonts w:ascii="Times New Roman" w:hAnsi="Times New Roman"/>
                <w:sz w:val="24"/>
                <w:szCs w:val="24"/>
              </w:rPr>
            </w:pPr>
            <w:r w:rsidRPr="001506E1">
              <w:rPr>
                <w:rFonts w:ascii="Times New Roman" w:hAnsi="Times New Roman"/>
                <w:sz w:val="24"/>
                <w:szCs w:val="24"/>
              </w:rPr>
              <w:t>1.</w:t>
            </w:r>
          </w:p>
        </w:tc>
        <w:tc>
          <w:tcPr>
            <w:tcW w:w="8740" w:type="dxa"/>
          </w:tcPr>
          <w:p w14:paraId="33FD776F" w14:textId="39937E33" w:rsidR="000944E7" w:rsidRPr="000944E7" w:rsidRDefault="000944E7" w:rsidP="000944E7">
            <w:pPr>
              <w:spacing w:after="0" w:line="240" w:lineRule="auto"/>
              <w:jc w:val="both"/>
              <w:rPr>
                <w:rFonts w:ascii="Times New Roman" w:eastAsia="Calibri" w:hAnsi="Times New Roman"/>
                <w:sz w:val="24"/>
                <w:szCs w:val="24"/>
              </w:rPr>
            </w:pPr>
            <w:r w:rsidRPr="000944E7">
              <w:rPr>
                <w:rFonts w:ascii="Times New Roman" w:eastAsia="Calibri" w:hAnsi="Times New Roman"/>
                <w:sz w:val="24"/>
                <w:szCs w:val="24"/>
              </w:rPr>
              <w:t xml:space="preserve">Seminar organizatoric: prezentarea obiectivelor disciplinei, a competențelor vizate, discutarea conceptelor cheie cu care se vor lucra pe parcursul cursurilor </w:t>
            </w:r>
          </w:p>
        </w:tc>
        <w:tc>
          <w:tcPr>
            <w:tcW w:w="874" w:type="dxa"/>
            <w:vAlign w:val="center"/>
          </w:tcPr>
          <w:p w14:paraId="1DDBB691" w14:textId="77777777" w:rsidR="000944E7" w:rsidRPr="00D20549" w:rsidRDefault="000944E7" w:rsidP="000944E7">
            <w:pPr>
              <w:spacing w:after="0" w:line="240" w:lineRule="auto"/>
              <w:jc w:val="center"/>
              <w:rPr>
                <w:rFonts w:ascii="Times New Roman" w:hAnsi="Times New Roman"/>
                <w:b/>
                <w:bCs/>
                <w:sz w:val="24"/>
                <w:szCs w:val="24"/>
              </w:rPr>
            </w:pPr>
            <w:r w:rsidRPr="00D20549">
              <w:rPr>
                <w:rFonts w:ascii="Times New Roman" w:hAnsi="Times New Roman"/>
                <w:b/>
                <w:bCs/>
                <w:sz w:val="24"/>
                <w:szCs w:val="24"/>
              </w:rPr>
              <w:t>2</w:t>
            </w:r>
          </w:p>
        </w:tc>
      </w:tr>
      <w:tr w:rsidR="000944E7" w:rsidRPr="001506E1" w14:paraId="41A147A3" w14:textId="77777777" w:rsidTr="00CD3703">
        <w:trPr>
          <w:trHeight w:val="310"/>
          <w:jc w:val="center"/>
        </w:trPr>
        <w:tc>
          <w:tcPr>
            <w:tcW w:w="850" w:type="dxa"/>
          </w:tcPr>
          <w:p w14:paraId="05B40FBB" w14:textId="77777777" w:rsidR="000944E7" w:rsidRPr="001506E1" w:rsidRDefault="000944E7" w:rsidP="000944E7">
            <w:pPr>
              <w:spacing w:after="0" w:line="240" w:lineRule="auto"/>
              <w:jc w:val="center"/>
              <w:rPr>
                <w:rFonts w:ascii="Times New Roman" w:hAnsi="Times New Roman"/>
                <w:sz w:val="24"/>
                <w:szCs w:val="24"/>
              </w:rPr>
            </w:pPr>
            <w:r w:rsidRPr="001506E1">
              <w:rPr>
                <w:rFonts w:ascii="Times New Roman" w:hAnsi="Times New Roman"/>
                <w:sz w:val="24"/>
                <w:szCs w:val="24"/>
              </w:rPr>
              <w:t>2.</w:t>
            </w:r>
          </w:p>
        </w:tc>
        <w:tc>
          <w:tcPr>
            <w:tcW w:w="8740" w:type="dxa"/>
          </w:tcPr>
          <w:p w14:paraId="67CC1DCC" w14:textId="3917F41D" w:rsidR="000944E7" w:rsidRPr="000944E7" w:rsidRDefault="000944E7" w:rsidP="000944E7">
            <w:pPr>
              <w:spacing w:after="0" w:line="240" w:lineRule="auto"/>
              <w:jc w:val="both"/>
              <w:rPr>
                <w:rFonts w:ascii="Times New Roman" w:eastAsia="Calibri" w:hAnsi="Times New Roman"/>
                <w:sz w:val="24"/>
                <w:szCs w:val="24"/>
              </w:rPr>
            </w:pPr>
            <w:r w:rsidRPr="000944E7">
              <w:rPr>
                <w:rFonts w:ascii="Times New Roman" w:eastAsia="Calibri" w:hAnsi="Times New Roman"/>
                <w:sz w:val="24"/>
                <w:szCs w:val="24"/>
              </w:rPr>
              <w:t>Avantaje si limite ale modelelor integrării copiilor cu CES în școala de masă</w:t>
            </w:r>
          </w:p>
        </w:tc>
        <w:tc>
          <w:tcPr>
            <w:tcW w:w="874" w:type="dxa"/>
            <w:vAlign w:val="center"/>
          </w:tcPr>
          <w:p w14:paraId="1CA0030A" w14:textId="77777777" w:rsidR="000944E7" w:rsidRPr="00D20549" w:rsidRDefault="000944E7" w:rsidP="000944E7">
            <w:pPr>
              <w:spacing w:after="0" w:line="240" w:lineRule="auto"/>
              <w:jc w:val="center"/>
              <w:rPr>
                <w:rFonts w:ascii="Times New Roman" w:hAnsi="Times New Roman"/>
                <w:b/>
                <w:bCs/>
                <w:sz w:val="24"/>
                <w:szCs w:val="24"/>
              </w:rPr>
            </w:pPr>
            <w:r w:rsidRPr="00D20549">
              <w:rPr>
                <w:rFonts w:ascii="Times New Roman" w:hAnsi="Times New Roman"/>
                <w:b/>
                <w:bCs/>
                <w:sz w:val="24"/>
                <w:szCs w:val="24"/>
              </w:rPr>
              <w:t>2</w:t>
            </w:r>
          </w:p>
        </w:tc>
      </w:tr>
      <w:tr w:rsidR="000944E7" w:rsidRPr="001506E1" w14:paraId="30975062" w14:textId="77777777" w:rsidTr="00CD3703">
        <w:trPr>
          <w:trHeight w:val="310"/>
          <w:jc w:val="center"/>
        </w:trPr>
        <w:tc>
          <w:tcPr>
            <w:tcW w:w="850" w:type="dxa"/>
          </w:tcPr>
          <w:p w14:paraId="63460A1C" w14:textId="77777777" w:rsidR="000944E7" w:rsidRPr="001506E1" w:rsidRDefault="000944E7" w:rsidP="000944E7">
            <w:pPr>
              <w:spacing w:after="0" w:line="240" w:lineRule="auto"/>
              <w:jc w:val="center"/>
              <w:rPr>
                <w:rFonts w:ascii="Times New Roman" w:hAnsi="Times New Roman"/>
                <w:sz w:val="24"/>
                <w:szCs w:val="24"/>
              </w:rPr>
            </w:pPr>
            <w:r w:rsidRPr="001506E1">
              <w:rPr>
                <w:rFonts w:ascii="Times New Roman" w:hAnsi="Times New Roman"/>
                <w:sz w:val="24"/>
                <w:szCs w:val="24"/>
              </w:rPr>
              <w:t>3.</w:t>
            </w:r>
          </w:p>
        </w:tc>
        <w:tc>
          <w:tcPr>
            <w:tcW w:w="8740" w:type="dxa"/>
          </w:tcPr>
          <w:p w14:paraId="10FEC278" w14:textId="66FCC4FD" w:rsidR="000944E7" w:rsidRPr="000944E7" w:rsidRDefault="000944E7" w:rsidP="000944E7">
            <w:pPr>
              <w:spacing w:after="0" w:line="240" w:lineRule="auto"/>
              <w:jc w:val="both"/>
              <w:rPr>
                <w:rFonts w:ascii="Times New Roman" w:eastAsia="Calibri" w:hAnsi="Times New Roman"/>
                <w:sz w:val="24"/>
                <w:szCs w:val="24"/>
              </w:rPr>
            </w:pPr>
            <w:r w:rsidRPr="000944E7">
              <w:rPr>
                <w:rFonts w:ascii="Times New Roman" w:eastAsia="Calibri" w:hAnsi="Times New Roman"/>
                <w:sz w:val="24"/>
                <w:szCs w:val="24"/>
              </w:rPr>
              <w:t>Facilitatori și frenatori ai integrării și incluziunii socio-educaționale</w:t>
            </w:r>
          </w:p>
        </w:tc>
        <w:tc>
          <w:tcPr>
            <w:tcW w:w="874" w:type="dxa"/>
            <w:vAlign w:val="center"/>
          </w:tcPr>
          <w:p w14:paraId="18773775" w14:textId="6156A29B" w:rsidR="000944E7" w:rsidRPr="00D20549" w:rsidRDefault="000944E7" w:rsidP="000944E7">
            <w:pPr>
              <w:spacing w:after="0" w:line="240" w:lineRule="auto"/>
              <w:jc w:val="center"/>
              <w:rPr>
                <w:rFonts w:ascii="Times New Roman" w:hAnsi="Times New Roman"/>
                <w:b/>
                <w:bCs/>
                <w:sz w:val="24"/>
                <w:szCs w:val="24"/>
              </w:rPr>
            </w:pPr>
            <w:r w:rsidRPr="00D20549">
              <w:rPr>
                <w:rFonts w:ascii="Times New Roman" w:hAnsi="Times New Roman"/>
                <w:b/>
                <w:bCs/>
                <w:sz w:val="24"/>
                <w:szCs w:val="24"/>
              </w:rPr>
              <w:t>2</w:t>
            </w:r>
          </w:p>
        </w:tc>
      </w:tr>
      <w:tr w:rsidR="000944E7" w:rsidRPr="001506E1" w14:paraId="4EC460B4" w14:textId="77777777" w:rsidTr="00CD3703">
        <w:trPr>
          <w:trHeight w:val="310"/>
          <w:jc w:val="center"/>
        </w:trPr>
        <w:tc>
          <w:tcPr>
            <w:tcW w:w="850" w:type="dxa"/>
          </w:tcPr>
          <w:p w14:paraId="37F38104" w14:textId="77777777" w:rsidR="000944E7" w:rsidRPr="001506E1" w:rsidRDefault="000944E7" w:rsidP="000944E7">
            <w:pPr>
              <w:spacing w:after="0" w:line="240" w:lineRule="auto"/>
              <w:jc w:val="center"/>
              <w:rPr>
                <w:rFonts w:ascii="Times New Roman" w:hAnsi="Times New Roman"/>
                <w:sz w:val="24"/>
                <w:szCs w:val="24"/>
              </w:rPr>
            </w:pPr>
            <w:r w:rsidRPr="001506E1">
              <w:rPr>
                <w:rFonts w:ascii="Times New Roman" w:hAnsi="Times New Roman"/>
                <w:sz w:val="24"/>
                <w:szCs w:val="24"/>
              </w:rPr>
              <w:t>4.</w:t>
            </w:r>
          </w:p>
        </w:tc>
        <w:tc>
          <w:tcPr>
            <w:tcW w:w="8740" w:type="dxa"/>
          </w:tcPr>
          <w:p w14:paraId="13A93FE3" w14:textId="0A1E108E" w:rsidR="000944E7" w:rsidRPr="000944E7" w:rsidRDefault="000944E7" w:rsidP="000944E7">
            <w:pPr>
              <w:spacing w:after="0" w:line="240" w:lineRule="auto"/>
              <w:jc w:val="both"/>
              <w:rPr>
                <w:rFonts w:ascii="Times New Roman" w:eastAsia="Calibri" w:hAnsi="Times New Roman"/>
                <w:sz w:val="24"/>
                <w:szCs w:val="24"/>
              </w:rPr>
            </w:pPr>
            <w:r w:rsidRPr="000944E7">
              <w:rPr>
                <w:rFonts w:ascii="Times New Roman" w:eastAsia="Calibri" w:hAnsi="Times New Roman"/>
                <w:sz w:val="24"/>
                <w:szCs w:val="24"/>
              </w:rPr>
              <w:t>Servicii de sprijin și suport pentru asigurarea unei educații incluzive.</w:t>
            </w:r>
          </w:p>
        </w:tc>
        <w:tc>
          <w:tcPr>
            <w:tcW w:w="874" w:type="dxa"/>
            <w:vAlign w:val="center"/>
          </w:tcPr>
          <w:p w14:paraId="5F049B3D" w14:textId="14F2A064" w:rsidR="000944E7" w:rsidRPr="00D20549" w:rsidRDefault="000944E7" w:rsidP="000944E7">
            <w:pPr>
              <w:spacing w:after="0" w:line="240" w:lineRule="auto"/>
              <w:jc w:val="center"/>
              <w:rPr>
                <w:rFonts w:ascii="Times New Roman" w:hAnsi="Times New Roman"/>
                <w:b/>
                <w:bCs/>
                <w:sz w:val="24"/>
                <w:szCs w:val="24"/>
              </w:rPr>
            </w:pPr>
            <w:r w:rsidRPr="00D20549">
              <w:rPr>
                <w:rFonts w:ascii="Times New Roman" w:hAnsi="Times New Roman"/>
                <w:b/>
                <w:bCs/>
                <w:sz w:val="24"/>
                <w:szCs w:val="24"/>
              </w:rPr>
              <w:t>2</w:t>
            </w:r>
          </w:p>
        </w:tc>
      </w:tr>
      <w:tr w:rsidR="000944E7" w:rsidRPr="001506E1" w14:paraId="58CF6DBE" w14:textId="77777777" w:rsidTr="00CD3703">
        <w:trPr>
          <w:trHeight w:val="310"/>
          <w:jc w:val="center"/>
        </w:trPr>
        <w:tc>
          <w:tcPr>
            <w:tcW w:w="850" w:type="dxa"/>
          </w:tcPr>
          <w:p w14:paraId="5EBEC8A8" w14:textId="77777777" w:rsidR="000944E7" w:rsidRPr="001506E1" w:rsidRDefault="000944E7" w:rsidP="000944E7">
            <w:pPr>
              <w:spacing w:after="0" w:line="240" w:lineRule="auto"/>
              <w:jc w:val="center"/>
              <w:rPr>
                <w:rFonts w:ascii="Times New Roman" w:hAnsi="Times New Roman"/>
                <w:sz w:val="24"/>
                <w:szCs w:val="24"/>
              </w:rPr>
            </w:pPr>
            <w:r w:rsidRPr="001506E1">
              <w:rPr>
                <w:rFonts w:ascii="Times New Roman" w:hAnsi="Times New Roman"/>
                <w:sz w:val="24"/>
                <w:szCs w:val="24"/>
              </w:rPr>
              <w:t>5.</w:t>
            </w:r>
          </w:p>
        </w:tc>
        <w:tc>
          <w:tcPr>
            <w:tcW w:w="8740" w:type="dxa"/>
          </w:tcPr>
          <w:p w14:paraId="5824CB1E" w14:textId="5B0DD8A7" w:rsidR="000944E7" w:rsidRPr="000944E7" w:rsidRDefault="000944E7" w:rsidP="000944E7">
            <w:pPr>
              <w:spacing w:after="0" w:line="240" w:lineRule="auto"/>
              <w:jc w:val="both"/>
              <w:rPr>
                <w:rFonts w:ascii="Times New Roman" w:eastAsia="Calibri" w:hAnsi="Times New Roman"/>
                <w:sz w:val="24"/>
                <w:szCs w:val="24"/>
              </w:rPr>
            </w:pPr>
            <w:r w:rsidRPr="000944E7">
              <w:rPr>
                <w:rFonts w:ascii="Times New Roman" w:eastAsia="Calibri" w:hAnsi="Times New Roman"/>
                <w:sz w:val="24"/>
                <w:szCs w:val="24"/>
              </w:rPr>
              <w:t>Tendințe actuale în abordarea individualizată a copilului</w:t>
            </w:r>
          </w:p>
        </w:tc>
        <w:tc>
          <w:tcPr>
            <w:tcW w:w="874" w:type="dxa"/>
            <w:vAlign w:val="center"/>
          </w:tcPr>
          <w:p w14:paraId="169121EE" w14:textId="03AE59AF" w:rsidR="000944E7" w:rsidRPr="00D20549" w:rsidRDefault="000944E7" w:rsidP="000944E7">
            <w:pPr>
              <w:spacing w:after="0" w:line="240" w:lineRule="auto"/>
              <w:jc w:val="center"/>
              <w:rPr>
                <w:rFonts w:ascii="Times New Roman" w:hAnsi="Times New Roman"/>
                <w:b/>
                <w:bCs/>
                <w:sz w:val="24"/>
                <w:szCs w:val="24"/>
              </w:rPr>
            </w:pPr>
            <w:r w:rsidRPr="00D20549">
              <w:rPr>
                <w:rFonts w:ascii="Times New Roman" w:hAnsi="Times New Roman"/>
                <w:b/>
                <w:bCs/>
                <w:sz w:val="24"/>
                <w:szCs w:val="24"/>
              </w:rPr>
              <w:t>2</w:t>
            </w:r>
          </w:p>
        </w:tc>
      </w:tr>
      <w:tr w:rsidR="000944E7" w:rsidRPr="001506E1" w14:paraId="64E74640" w14:textId="77777777" w:rsidTr="00CD3703">
        <w:trPr>
          <w:trHeight w:val="310"/>
          <w:jc w:val="center"/>
        </w:trPr>
        <w:tc>
          <w:tcPr>
            <w:tcW w:w="850" w:type="dxa"/>
          </w:tcPr>
          <w:p w14:paraId="28B1FA66" w14:textId="77777777" w:rsidR="000944E7" w:rsidRPr="001506E1" w:rsidRDefault="000944E7" w:rsidP="000944E7">
            <w:pPr>
              <w:spacing w:after="0" w:line="240" w:lineRule="auto"/>
              <w:jc w:val="center"/>
              <w:rPr>
                <w:rFonts w:ascii="Times New Roman" w:hAnsi="Times New Roman"/>
                <w:sz w:val="24"/>
                <w:szCs w:val="24"/>
              </w:rPr>
            </w:pPr>
            <w:r w:rsidRPr="001506E1">
              <w:rPr>
                <w:rFonts w:ascii="Times New Roman" w:hAnsi="Times New Roman"/>
                <w:sz w:val="24"/>
                <w:szCs w:val="24"/>
              </w:rPr>
              <w:t>6.</w:t>
            </w:r>
          </w:p>
        </w:tc>
        <w:tc>
          <w:tcPr>
            <w:tcW w:w="8740" w:type="dxa"/>
          </w:tcPr>
          <w:p w14:paraId="4EDFF5DE" w14:textId="3E6DC79E" w:rsidR="000944E7" w:rsidRPr="000944E7" w:rsidRDefault="000944E7" w:rsidP="000944E7">
            <w:pPr>
              <w:spacing w:after="0" w:line="240" w:lineRule="auto"/>
              <w:jc w:val="both"/>
              <w:rPr>
                <w:rFonts w:ascii="Times New Roman" w:eastAsia="Calibri" w:hAnsi="Times New Roman"/>
                <w:sz w:val="24"/>
                <w:szCs w:val="24"/>
              </w:rPr>
            </w:pPr>
            <w:r w:rsidRPr="000944E7">
              <w:rPr>
                <w:rFonts w:ascii="Times New Roman" w:eastAsia="Calibri" w:hAnsi="Times New Roman"/>
                <w:sz w:val="24"/>
                <w:szCs w:val="24"/>
              </w:rPr>
              <w:t>Planificarea și organizarea procesului educațional din perspectivă</w:t>
            </w:r>
            <w:r w:rsidR="00EB4858" w:rsidRPr="000944E7">
              <w:rPr>
                <w:rFonts w:ascii="Times New Roman" w:eastAsia="Calibri" w:hAnsi="Times New Roman"/>
                <w:sz w:val="24"/>
                <w:szCs w:val="24"/>
              </w:rPr>
              <w:t xml:space="preserve"> incluzivă</w:t>
            </w:r>
          </w:p>
        </w:tc>
        <w:tc>
          <w:tcPr>
            <w:tcW w:w="874" w:type="dxa"/>
          </w:tcPr>
          <w:p w14:paraId="00E82530" w14:textId="40F70A09" w:rsidR="000944E7" w:rsidRPr="00D20549" w:rsidRDefault="000944E7" w:rsidP="000944E7">
            <w:pPr>
              <w:spacing w:after="0" w:line="240" w:lineRule="auto"/>
              <w:jc w:val="center"/>
              <w:rPr>
                <w:rFonts w:ascii="Times New Roman" w:hAnsi="Times New Roman"/>
                <w:b/>
                <w:bCs/>
                <w:sz w:val="24"/>
                <w:szCs w:val="24"/>
              </w:rPr>
            </w:pPr>
            <w:r w:rsidRPr="00D20549">
              <w:rPr>
                <w:rFonts w:ascii="Times New Roman" w:hAnsi="Times New Roman"/>
                <w:b/>
                <w:bCs/>
                <w:sz w:val="24"/>
                <w:szCs w:val="24"/>
              </w:rPr>
              <w:t>2</w:t>
            </w:r>
          </w:p>
        </w:tc>
      </w:tr>
      <w:tr w:rsidR="000944E7" w:rsidRPr="001506E1" w14:paraId="35C80DE4" w14:textId="77777777" w:rsidTr="00CD3703">
        <w:trPr>
          <w:trHeight w:val="310"/>
          <w:jc w:val="center"/>
        </w:trPr>
        <w:tc>
          <w:tcPr>
            <w:tcW w:w="850" w:type="dxa"/>
          </w:tcPr>
          <w:p w14:paraId="177EFEB6" w14:textId="77777777" w:rsidR="000944E7" w:rsidRPr="001506E1" w:rsidRDefault="000944E7" w:rsidP="000944E7">
            <w:pPr>
              <w:spacing w:after="0" w:line="240" w:lineRule="auto"/>
              <w:jc w:val="center"/>
              <w:rPr>
                <w:rFonts w:ascii="Times New Roman" w:hAnsi="Times New Roman"/>
                <w:sz w:val="24"/>
                <w:szCs w:val="24"/>
              </w:rPr>
            </w:pPr>
            <w:r w:rsidRPr="001506E1">
              <w:rPr>
                <w:rFonts w:ascii="Times New Roman" w:hAnsi="Times New Roman"/>
                <w:sz w:val="24"/>
                <w:szCs w:val="24"/>
              </w:rPr>
              <w:t>7.</w:t>
            </w:r>
          </w:p>
        </w:tc>
        <w:tc>
          <w:tcPr>
            <w:tcW w:w="8740" w:type="dxa"/>
          </w:tcPr>
          <w:p w14:paraId="7DFE5BEA" w14:textId="2569C6C7" w:rsidR="000944E7" w:rsidRPr="000944E7" w:rsidRDefault="0037531F" w:rsidP="0037531F">
            <w:pPr>
              <w:spacing w:after="0" w:line="240" w:lineRule="auto"/>
              <w:jc w:val="both"/>
              <w:rPr>
                <w:rFonts w:ascii="Times New Roman" w:eastAsia="Calibri" w:hAnsi="Times New Roman"/>
                <w:sz w:val="24"/>
                <w:szCs w:val="24"/>
              </w:rPr>
            </w:pPr>
            <w:r w:rsidRPr="0037531F">
              <w:rPr>
                <w:rFonts w:ascii="Times New Roman" w:eastAsia="Calibri" w:hAnsi="Times New Roman"/>
                <w:sz w:val="24"/>
                <w:szCs w:val="24"/>
              </w:rPr>
              <w:t>Adaptări și modificări în procesul incluziunii educaționale</w:t>
            </w:r>
            <w:r>
              <w:rPr>
                <w:rFonts w:ascii="Times New Roman" w:eastAsia="Calibri" w:hAnsi="Times New Roman"/>
                <w:sz w:val="24"/>
                <w:szCs w:val="24"/>
              </w:rPr>
              <w:t xml:space="preserve"> </w:t>
            </w:r>
            <w:r w:rsidRPr="0037531F">
              <w:rPr>
                <w:rFonts w:ascii="Times New Roman" w:eastAsia="Calibri" w:hAnsi="Times New Roman"/>
                <w:sz w:val="24"/>
                <w:szCs w:val="24"/>
              </w:rPr>
              <w:t>a copiilor cu CES și/sau dizabilități</w:t>
            </w:r>
          </w:p>
        </w:tc>
        <w:tc>
          <w:tcPr>
            <w:tcW w:w="874" w:type="dxa"/>
          </w:tcPr>
          <w:p w14:paraId="22190B02" w14:textId="77777777" w:rsidR="000944E7" w:rsidRPr="00D20549" w:rsidRDefault="000944E7" w:rsidP="000944E7">
            <w:pPr>
              <w:spacing w:after="0" w:line="240" w:lineRule="auto"/>
              <w:jc w:val="center"/>
              <w:rPr>
                <w:rFonts w:ascii="Times New Roman" w:hAnsi="Times New Roman"/>
                <w:b/>
                <w:bCs/>
                <w:sz w:val="24"/>
                <w:szCs w:val="24"/>
              </w:rPr>
            </w:pPr>
            <w:r w:rsidRPr="00D20549">
              <w:rPr>
                <w:rFonts w:ascii="Times New Roman" w:hAnsi="Times New Roman"/>
                <w:b/>
                <w:bCs/>
                <w:sz w:val="24"/>
                <w:szCs w:val="24"/>
              </w:rPr>
              <w:t>2</w:t>
            </w:r>
          </w:p>
        </w:tc>
      </w:tr>
      <w:tr w:rsidR="00E055DB" w:rsidRPr="001506E1" w14:paraId="73EE7879" w14:textId="77777777" w:rsidTr="00CD3703">
        <w:trPr>
          <w:jc w:val="center"/>
        </w:trPr>
        <w:tc>
          <w:tcPr>
            <w:tcW w:w="850" w:type="dxa"/>
          </w:tcPr>
          <w:p w14:paraId="56C9A637" w14:textId="77777777" w:rsidR="00E055DB" w:rsidRPr="001506E1" w:rsidRDefault="00E055DB" w:rsidP="00E055DB">
            <w:pPr>
              <w:spacing w:after="0" w:line="240" w:lineRule="auto"/>
              <w:rPr>
                <w:rFonts w:ascii="Times New Roman" w:hAnsi="Times New Roman"/>
                <w:sz w:val="24"/>
                <w:szCs w:val="24"/>
              </w:rPr>
            </w:pPr>
          </w:p>
        </w:tc>
        <w:tc>
          <w:tcPr>
            <w:tcW w:w="8740" w:type="dxa"/>
          </w:tcPr>
          <w:p w14:paraId="10FA6346" w14:textId="77777777" w:rsidR="00E055DB" w:rsidRPr="001506E1" w:rsidRDefault="00E055DB" w:rsidP="00E055DB">
            <w:pPr>
              <w:spacing w:after="0" w:line="240" w:lineRule="auto"/>
              <w:jc w:val="right"/>
              <w:rPr>
                <w:rFonts w:ascii="Times New Roman" w:hAnsi="Times New Roman"/>
                <w:b/>
                <w:sz w:val="24"/>
                <w:szCs w:val="24"/>
              </w:rPr>
            </w:pPr>
            <w:r w:rsidRPr="001506E1">
              <w:rPr>
                <w:rFonts w:ascii="Times New Roman" w:hAnsi="Times New Roman"/>
                <w:b/>
                <w:sz w:val="24"/>
                <w:szCs w:val="24"/>
              </w:rPr>
              <w:t>Total:</w:t>
            </w:r>
          </w:p>
        </w:tc>
        <w:tc>
          <w:tcPr>
            <w:tcW w:w="874" w:type="dxa"/>
          </w:tcPr>
          <w:p w14:paraId="70BF3F5B" w14:textId="4FB42176" w:rsidR="00E055DB" w:rsidRPr="001506E1" w:rsidRDefault="00E055DB" w:rsidP="00E055DB">
            <w:pPr>
              <w:spacing w:after="0" w:line="240" w:lineRule="auto"/>
              <w:jc w:val="center"/>
              <w:rPr>
                <w:rFonts w:ascii="Times New Roman" w:hAnsi="Times New Roman"/>
                <w:b/>
                <w:sz w:val="24"/>
                <w:szCs w:val="24"/>
              </w:rPr>
            </w:pPr>
            <w:r w:rsidRPr="001506E1">
              <w:rPr>
                <w:rFonts w:ascii="Times New Roman" w:hAnsi="Times New Roman"/>
                <w:b/>
                <w:sz w:val="24"/>
                <w:szCs w:val="24"/>
              </w:rPr>
              <w:t>14</w:t>
            </w:r>
          </w:p>
        </w:tc>
      </w:tr>
      <w:tr w:rsidR="00734CE6" w:rsidRPr="001506E1" w14:paraId="4A9FE7DB" w14:textId="77777777" w:rsidTr="00391BB3">
        <w:trPr>
          <w:trHeight w:val="734"/>
          <w:jc w:val="center"/>
        </w:trPr>
        <w:tc>
          <w:tcPr>
            <w:tcW w:w="10464" w:type="dxa"/>
            <w:gridSpan w:val="3"/>
          </w:tcPr>
          <w:p w14:paraId="01235023" w14:textId="77777777" w:rsidR="00734CE6" w:rsidRPr="001506E1" w:rsidRDefault="00734CE6" w:rsidP="00734CE6">
            <w:pPr>
              <w:spacing w:after="0" w:line="240" w:lineRule="auto"/>
              <w:jc w:val="both"/>
              <w:rPr>
                <w:rFonts w:ascii="Times New Roman" w:hAnsi="Times New Roman"/>
                <w:b/>
                <w:bCs/>
                <w:sz w:val="24"/>
                <w:szCs w:val="24"/>
              </w:rPr>
            </w:pPr>
            <w:r w:rsidRPr="001506E1">
              <w:rPr>
                <w:rFonts w:ascii="Times New Roman" w:hAnsi="Times New Roman"/>
                <w:b/>
                <w:bCs/>
                <w:sz w:val="24"/>
                <w:szCs w:val="24"/>
              </w:rPr>
              <w:t>Bibliografie:</w:t>
            </w:r>
          </w:p>
          <w:p w14:paraId="7D652FCC" w14:textId="77777777" w:rsidR="00020535" w:rsidRPr="001506E1" w:rsidRDefault="00020535" w:rsidP="00020535">
            <w:pPr>
              <w:pStyle w:val="ListParagraph"/>
              <w:numPr>
                <w:ilvl w:val="0"/>
                <w:numId w:val="15"/>
              </w:numPr>
              <w:spacing w:after="0" w:line="240" w:lineRule="auto"/>
              <w:jc w:val="both"/>
              <w:rPr>
                <w:rFonts w:ascii="Times New Roman" w:hAnsi="Times New Roman"/>
                <w:iCs/>
                <w:color w:val="000000" w:themeColor="text1"/>
                <w:sz w:val="24"/>
                <w:szCs w:val="24"/>
              </w:rPr>
            </w:pPr>
            <w:r w:rsidRPr="001506E1">
              <w:rPr>
                <w:rFonts w:ascii="Times New Roman" w:hAnsi="Times New Roman"/>
                <w:iCs/>
                <w:color w:val="000000" w:themeColor="text1"/>
                <w:sz w:val="24"/>
                <w:szCs w:val="24"/>
              </w:rPr>
              <w:t xml:space="preserve">Dumitru, Cristina, &amp; Ionescu, E. C. </w:t>
            </w:r>
            <w:r w:rsidRPr="00020535">
              <w:rPr>
                <w:rFonts w:ascii="Times New Roman" w:hAnsi="Times New Roman"/>
                <w:i/>
                <w:color w:val="000000" w:themeColor="text1"/>
                <w:sz w:val="24"/>
                <w:szCs w:val="24"/>
              </w:rPr>
              <w:t>Integrare și incluziune la vârstele mici (educație timpurie și învățământ primar)</w:t>
            </w:r>
            <w:r w:rsidRPr="001506E1">
              <w:rPr>
                <w:rFonts w:ascii="Times New Roman" w:hAnsi="Times New Roman"/>
                <w:iCs/>
                <w:color w:val="000000" w:themeColor="text1"/>
                <w:sz w:val="24"/>
                <w:szCs w:val="24"/>
              </w:rPr>
              <w:t xml:space="preserve">, Note de curs. </w:t>
            </w:r>
          </w:p>
          <w:p w14:paraId="2DE79F2B"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(2017). Ordinul ministrului Educației Naționale nr. 3.124/20.01.2017 privind aprobarea Metodologiei pentru asigurarea suportului necesar elevilor cu tulburări de învăţare</w:t>
            </w:r>
          </w:p>
          <w:p w14:paraId="29D20A6A"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 </w:t>
            </w:r>
            <w:r w:rsidRPr="00020535">
              <w:rPr>
                <w:rFonts w:ascii="Times New Roman" w:eastAsia="Calibri" w:hAnsi="Times New Roman"/>
                <w:i/>
                <w:iCs/>
                <w:sz w:val="24"/>
                <w:szCs w:val="24"/>
              </w:rPr>
              <w:t>Cerinţe speciale în clasă. Pachet de resurse pentru instruirea profesorilor</w:t>
            </w:r>
            <w:r w:rsidRPr="00020535">
              <w:rPr>
                <w:rFonts w:ascii="Times New Roman" w:eastAsia="Calibri" w:hAnsi="Times New Roman"/>
                <w:sz w:val="24"/>
                <w:szCs w:val="24"/>
              </w:rPr>
              <w:t xml:space="preserve"> (1995), Reprezentanţa UNICEF în România.</w:t>
            </w:r>
          </w:p>
          <w:p w14:paraId="79E65D85"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 </w:t>
            </w:r>
            <w:r w:rsidRPr="00020535">
              <w:rPr>
                <w:rFonts w:ascii="Times New Roman" w:eastAsia="Calibri" w:hAnsi="Times New Roman"/>
                <w:i/>
                <w:iCs/>
                <w:sz w:val="24"/>
                <w:szCs w:val="24"/>
              </w:rPr>
              <w:t>Ghid pentru cadre didactice de sprijin</w:t>
            </w:r>
            <w:r w:rsidRPr="00020535">
              <w:rPr>
                <w:rFonts w:ascii="Times New Roman" w:eastAsia="Calibri" w:hAnsi="Times New Roman"/>
                <w:sz w:val="24"/>
                <w:szCs w:val="24"/>
              </w:rPr>
              <w:t xml:space="preserve"> (2005), Editura Vademonde, Reprezentanţa UNICEF în România.</w:t>
            </w:r>
          </w:p>
          <w:p w14:paraId="159EAF6E"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Creţu, C. (1998). </w:t>
            </w:r>
            <w:r w:rsidRPr="00020535">
              <w:rPr>
                <w:rFonts w:ascii="Times New Roman" w:eastAsia="Calibri" w:hAnsi="Times New Roman"/>
                <w:i/>
                <w:iCs/>
                <w:sz w:val="24"/>
                <w:szCs w:val="24"/>
              </w:rPr>
              <w:t>Curriculum diferenţiat şi personalizat. Ghid metodologic pentru învăţătorii, profesorii şi părinţii copiilor cu disponibilităţi aptitudinale înalte</w:t>
            </w:r>
            <w:r w:rsidRPr="00020535">
              <w:rPr>
                <w:rFonts w:ascii="Times New Roman" w:eastAsia="Calibri" w:hAnsi="Times New Roman"/>
                <w:sz w:val="24"/>
                <w:szCs w:val="24"/>
              </w:rPr>
              <w:t xml:space="preserve">, Editura Polirom, Iaşi; </w:t>
            </w:r>
          </w:p>
          <w:p w14:paraId="03BCC909"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Dănescu, E. (2010). </w:t>
            </w:r>
            <w:r w:rsidRPr="00020535">
              <w:rPr>
                <w:rFonts w:ascii="Times New Roman" w:eastAsia="Calibri" w:hAnsi="Times New Roman"/>
                <w:i/>
                <w:iCs/>
                <w:sz w:val="24"/>
                <w:szCs w:val="24"/>
              </w:rPr>
              <w:t>Educaţia integrată a elevilor cu cerinţe educaţionale speciale</w:t>
            </w:r>
            <w:r w:rsidRPr="00020535">
              <w:rPr>
                <w:rFonts w:ascii="Times New Roman" w:eastAsia="Calibri" w:hAnsi="Times New Roman"/>
                <w:sz w:val="24"/>
                <w:szCs w:val="24"/>
              </w:rPr>
              <w:t>, Ed. Universităţii din Piteşti</w:t>
            </w:r>
          </w:p>
          <w:p w14:paraId="7C7908FA"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Gherguţ, A. (2006) </w:t>
            </w:r>
            <w:r w:rsidRPr="00020535">
              <w:rPr>
                <w:rFonts w:ascii="Times New Roman" w:eastAsia="Calibri" w:hAnsi="Times New Roman"/>
                <w:i/>
                <w:iCs/>
                <w:sz w:val="24"/>
                <w:szCs w:val="24"/>
              </w:rPr>
              <w:t>Psihopedagogia persoanelor cu cerinţe educative speciale. Strategii diferenţiate şi incluzive în educaţie,</w:t>
            </w:r>
            <w:r w:rsidRPr="00020535">
              <w:rPr>
                <w:rFonts w:ascii="Times New Roman" w:eastAsia="Calibri" w:hAnsi="Times New Roman"/>
                <w:sz w:val="24"/>
                <w:szCs w:val="24"/>
              </w:rPr>
              <w:t xml:space="preserve"> Editura Polirom, Iaşi</w:t>
            </w:r>
          </w:p>
          <w:p w14:paraId="4A5A4D30"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Ghergut, A.(2016). </w:t>
            </w:r>
            <w:r w:rsidRPr="00020535">
              <w:rPr>
                <w:rFonts w:ascii="Times New Roman" w:eastAsia="Calibri" w:hAnsi="Times New Roman"/>
                <w:i/>
                <w:iCs/>
                <w:sz w:val="24"/>
                <w:szCs w:val="24"/>
              </w:rPr>
              <w:t>Educația incluzivă și pedagogia diversității</w:t>
            </w:r>
            <w:r w:rsidRPr="00020535">
              <w:rPr>
                <w:rFonts w:ascii="Times New Roman" w:eastAsia="Calibri" w:hAnsi="Times New Roman"/>
                <w:sz w:val="24"/>
                <w:szCs w:val="24"/>
              </w:rPr>
              <w:t>. Polirom: Iași</w:t>
            </w:r>
          </w:p>
          <w:p w14:paraId="055019B6"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Ghergut, A., Frumos, L., (2019). </w:t>
            </w:r>
            <w:r w:rsidRPr="00020535">
              <w:rPr>
                <w:rFonts w:ascii="Times New Roman" w:eastAsia="Calibri" w:hAnsi="Times New Roman"/>
                <w:i/>
                <w:iCs/>
                <w:sz w:val="24"/>
                <w:szCs w:val="24"/>
              </w:rPr>
              <w:t>Educatia incluziva. Ghid metodologic</w:t>
            </w:r>
            <w:r w:rsidRPr="00020535">
              <w:rPr>
                <w:rFonts w:ascii="Times New Roman" w:eastAsia="Calibri" w:hAnsi="Times New Roman"/>
                <w:sz w:val="24"/>
                <w:szCs w:val="24"/>
              </w:rPr>
              <w:t>. Polirom: Iași</w:t>
            </w:r>
          </w:p>
          <w:p w14:paraId="6CF7047A"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Dumitru, C. (2020). </w:t>
            </w:r>
            <w:r w:rsidRPr="00020535">
              <w:rPr>
                <w:rFonts w:ascii="Times New Roman" w:eastAsia="Calibri" w:hAnsi="Times New Roman"/>
                <w:i/>
                <w:iCs/>
                <w:sz w:val="24"/>
                <w:szCs w:val="24"/>
              </w:rPr>
              <w:t>Fundamentele psihopedagogiei speciale.</w:t>
            </w:r>
            <w:r w:rsidRPr="00020535">
              <w:rPr>
                <w:rFonts w:ascii="Times New Roman" w:eastAsia="Calibri" w:hAnsi="Times New Roman"/>
                <w:sz w:val="24"/>
                <w:szCs w:val="24"/>
              </w:rPr>
              <w:t xml:space="preserve"> Editura Lumen: Iași</w:t>
            </w:r>
          </w:p>
          <w:p w14:paraId="5B73A059"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lastRenderedPageBreak/>
              <w:t xml:space="preserve">Cozma, T. (2000). </w:t>
            </w:r>
            <w:r w:rsidRPr="00020535">
              <w:rPr>
                <w:rFonts w:ascii="Times New Roman" w:eastAsia="Calibri" w:hAnsi="Times New Roman"/>
                <w:i/>
                <w:iCs/>
                <w:sz w:val="24"/>
                <w:szCs w:val="24"/>
              </w:rPr>
              <w:t>Introducere în problematica educaţiei integrate</w:t>
            </w:r>
            <w:r w:rsidRPr="00020535">
              <w:rPr>
                <w:rFonts w:ascii="Times New Roman" w:eastAsia="Calibri" w:hAnsi="Times New Roman"/>
                <w:sz w:val="24"/>
                <w:szCs w:val="24"/>
              </w:rPr>
              <w:t xml:space="preserve">, Editura Spiru Haret, Iaşi, </w:t>
            </w:r>
          </w:p>
          <w:p w14:paraId="7DDB630D"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Ionescu, C.E. (2010). </w:t>
            </w:r>
            <w:r w:rsidRPr="00020535">
              <w:rPr>
                <w:rFonts w:ascii="Times New Roman" w:eastAsia="Calibri" w:hAnsi="Times New Roman"/>
                <w:i/>
                <w:iCs/>
                <w:sz w:val="24"/>
                <w:szCs w:val="24"/>
              </w:rPr>
              <w:t>Psihopedagogie specială</w:t>
            </w:r>
            <w:r w:rsidRPr="00020535">
              <w:rPr>
                <w:rFonts w:ascii="Times New Roman" w:eastAsia="Calibri" w:hAnsi="Times New Roman"/>
                <w:sz w:val="24"/>
                <w:szCs w:val="24"/>
              </w:rPr>
              <w:t xml:space="preserve"> (suport de curs), Ed. Tiparg (acreditată CNCSIS), Geamăna.</w:t>
            </w:r>
          </w:p>
          <w:p w14:paraId="6473D910"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Neamţu, C., Gherguţ, A. (2000). </w:t>
            </w:r>
            <w:r w:rsidRPr="00020535">
              <w:rPr>
                <w:rFonts w:ascii="Times New Roman" w:eastAsia="Calibri" w:hAnsi="Times New Roman"/>
                <w:i/>
                <w:iCs/>
                <w:sz w:val="24"/>
                <w:szCs w:val="24"/>
              </w:rPr>
              <w:t>Psihopedagogie specială</w:t>
            </w:r>
            <w:r w:rsidRPr="00020535">
              <w:rPr>
                <w:rFonts w:ascii="Times New Roman" w:eastAsia="Calibri" w:hAnsi="Times New Roman"/>
                <w:sz w:val="24"/>
                <w:szCs w:val="24"/>
              </w:rPr>
              <w:t>, Editura Polirom, Iaşi;</w:t>
            </w:r>
          </w:p>
          <w:p w14:paraId="4B5B3804"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Popovici, D.V. (1999). </w:t>
            </w:r>
            <w:r w:rsidRPr="00020535">
              <w:rPr>
                <w:rFonts w:ascii="Times New Roman" w:eastAsia="Calibri" w:hAnsi="Times New Roman"/>
                <w:i/>
                <w:iCs/>
                <w:sz w:val="24"/>
                <w:szCs w:val="24"/>
              </w:rPr>
              <w:t>Elemente de psihopedagogia integrării</w:t>
            </w:r>
            <w:r w:rsidRPr="00020535">
              <w:rPr>
                <w:rFonts w:ascii="Times New Roman" w:eastAsia="Calibri" w:hAnsi="Times New Roman"/>
                <w:sz w:val="24"/>
                <w:szCs w:val="24"/>
              </w:rPr>
              <w:t xml:space="preserve">, Editura ProHumanitate, Bucureşti; </w:t>
            </w:r>
          </w:p>
          <w:p w14:paraId="0580DF4D"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Ungureanu, D. (2000). </w:t>
            </w:r>
            <w:r w:rsidRPr="00020535">
              <w:rPr>
                <w:rFonts w:ascii="Times New Roman" w:eastAsia="Calibri" w:hAnsi="Times New Roman"/>
                <w:i/>
                <w:iCs/>
                <w:sz w:val="24"/>
                <w:szCs w:val="24"/>
              </w:rPr>
              <w:t>Educaţia integrată şi şcoala incluzivă</w:t>
            </w:r>
            <w:r w:rsidRPr="00020535">
              <w:rPr>
                <w:rFonts w:ascii="Times New Roman" w:eastAsia="Calibri" w:hAnsi="Times New Roman"/>
                <w:sz w:val="24"/>
                <w:szCs w:val="24"/>
              </w:rPr>
              <w:t>, Ed. de Vest, Timişoara.</w:t>
            </w:r>
          </w:p>
          <w:p w14:paraId="3C034B63"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Ungureanu, D. (2000), Educaţia şi/sau şcoala incluzivă, Ed. Aramis, Bucureşti.</w:t>
            </w:r>
          </w:p>
          <w:p w14:paraId="656FFA91"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Vrăşmaş, E.( 2004). </w:t>
            </w:r>
            <w:r w:rsidRPr="00020535">
              <w:rPr>
                <w:rFonts w:ascii="Times New Roman" w:eastAsia="Calibri" w:hAnsi="Times New Roman"/>
                <w:i/>
                <w:iCs/>
                <w:sz w:val="24"/>
                <w:szCs w:val="24"/>
              </w:rPr>
              <w:t>Introducere în educaţia cerinţelor speciale,</w:t>
            </w:r>
            <w:r w:rsidRPr="00020535">
              <w:rPr>
                <w:rFonts w:ascii="Times New Roman" w:eastAsia="Calibri" w:hAnsi="Times New Roman"/>
                <w:sz w:val="24"/>
                <w:szCs w:val="24"/>
              </w:rPr>
              <w:t xml:space="preserve"> Editura Credis, Bucureşti, 2004</w:t>
            </w:r>
          </w:p>
          <w:p w14:paraId="13EC7235" w14:textId="77777777" w:rsidR="00020535" w:rsidRPr="00020535" w:rsidRDefault="00020535" w:rsidP="00020535">
            <w:pPr>
              <w:pStyle w:val="ListParagraph"/>
              <w:widowControl w:val="0"/>
              <w:numPr>
                <w:ilvl w:val="0"/>
                <w:numId w:val="15"/>
              </w:numPr>
              <w:autoSpaceDE w:val="0"/>
              <w:autoSpaceDN w:val="0"/>
              <w:spacing w:after="0" w:line="240" w:lineRule="auto"/>
              <w:rPr>
                <w:rFonts w:ascii="Times New Roman" w:eastAsia="Calibri" w:hAnsi="Times New Roman"/>
                <w:sz w:val="24"/>
                <w:szCs w:val="24"/>
              </w:rPr>
            </w:pPr>
            <w:r w:rsidRPr="00020535">
              <w:rPr>
                <w:rFonts w:ascii="Times New Roman" w:eastAsia="Calibri" w:hAnsi="Times New Roman"/>
                <w:sz w:val="24"/>
                <w:szCs w:val="24"/>
              </w:rPr>
              <w:t xml:space="preserve">Vrăşmaş, T.(2001). </w:t>
            </w:r>
            <w:r w:rsidRPr="00020535">
              <w:rPr>
                <w:rFonts w:ascii="Times New Roman" w:eastAsia="Calibri" w:hAnsi="Times New Roman"/>
                <w:i/>
                <w:iCs/>
                <w:sz w:val="24"/>
                <w:szCs w:val="24"/>
              </w:rPr>
              <w:t>Învăţământul integrat şi/sau incluziv</w:t>
            </w:r>
            <w:r w:rsidRPr="00020535">
              <w:rPr>
                <w:rFonts w:ascii="Times New Roman" w:eastAsia="Calibri" w:hAnsi="Times New Roman"/>
                <w:sz w:val="24"/>
                <w:szCs w:val="24"/>
              </w:rPr>
              <w:t>, Editura Aramis, Bucureşti</w:t>
            </w:r>
          </w:p>
          <w:p w14:paraId="54BBFB2E" w14:textId="70E61373" w:rsidR="00734CE6" w:rsidRPr="00C44B03" w:rsidRDefault="00020535" w:rsidP="00020535">
            <w:pPr>
              <w:pStyle w:val="ListParagraph"/>
              <w:numPr>
                <w:ilvl w:val="0"/>
                <w:numId w:val="15"/>
              </w:numPr>
              <w:spacing w:after="0" w:line="240" w:lineRule="auto"/>
              <w:jc w:val="both"/>
              <w:rPr>
                <w:rFonts w:ascii="Times New Roman" w:hAnsi="Times New Roman"/>
                <w:iCs/>
                <w:sz w:val="24"/>
                <w:szCs w:val="24"/>
              </w:rPr>
            </w:pPr>
            <w:r w:rsidRPr="00020535">
              <w:rPr>
                <w:rFonts w:ascii="Times New Roman" w:eastAsia="Calibri" w:hAnsi="Times New Roman"/>
                <w:sz w:val="24"/>
                <w:szCs w:val="24"/>
              </w:rPr>
              <w:t xml:space="preserve">Vrăşmaş, T.; Daunt, P.E., Muşu, I. (1996). </w:t>
            </w:r>
            <w:r w:rsidRPr="00020535">
              <w:rPr>
                <w:rFonts w:ascii="Times New Roman" w:eastAsia="Calibri" w:hAnsi="Times New Roman"/>
                <w:i/>
                <w:iCs/>
                <w:sz w:val="24"/>
                <w:szCs w:val="24"/>
              </w:rPr>
              <w:t>Integrarea în comunitate a copiilor cu cerinţe educative speciale</w:t>
            </w:r>
            <w:r w:rsidRPr="00020535">
              <w:rPr>
                <w:rFonts w:ascii="Times New Roman" w:eastAsia="Calibri" w:hAnsi="Times New Roman"/>
                <w:sz w:val="24"/>
                <w:szCs w:val="24"/>
              </w:rPr>
              <w:t>, Editura Alternative</w:t>
            </w:r>
          </w:p>
        </w:tc>
      </w:tr>
    </w:tbl>
    <w:p w14:paraId="064EE042" w14:textId="77777777" w:rsidR="00391BB3" w:rsidRPr="001506E1" w:rsidRDefault="00391BB3" w:rsidP="000B3BD0">
      <w:pPr>
        <w:spacing w:after="0" w:line="240" w:lineRule="auto"/>
        <w:rPr>
          <w:rFonts w:ascii="Times New Roman" w:hAnsi="Times New Roman"/>
          <w:b/>
          <w:bCs/>
          <w:sz w:val="24"/>
          <w:szCs w:val="24"/>
        </w:rPr>
      </w:pPr>
    </w:p>
    <w:p w14:paraId="2C315FAD" w14:textId="5DAB0E42" w:rsidR="00FD0711" w:rsidRPr="001506E1" w:rsidRDefault="5C9719EC" w:rsidP="000B3BD0">
      <w:pPr>
        <w:spacing w:after="0" w:line="240" w:lineRule="auto"/>
        <w:rPr>
          <w:rFonts w:ascii="Times New Roman" w:hAnsi="Times New Roman"/>
          <w:b/>
          <w:sz w:val="24"/>
          <w:szCs w:val="24"/>
        </w:rPr>
      </w:pPr>
      <w:r w:rsidRPr="001506E1">
        <w:rPr>
          <w:rFonts w:ascii="Times New Roman" w:hAnsi="Times New Roman"/>
          <w:b/>
          <w:bCs/>
          <w:sz w:val="24"/>
          <w:szCs w:val="24"/>
        </w:rPr>
        <w:t>10. Evaluare</w:t>
      </w:r>
    </w:p>
    <w:p w14:paraId="7C8D70BF" w14:textId="72C473DA" w:rsidR="5B486057" w:rsidRPr="001506E1"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1506E1" w14:paraId="7D21E95E" w14:textId="77777777" w:rsidTr="00F33143">
        <w:tc>
          <w:tcPr>
            <w:tcW w:w="2682" w:type="dxa"/>
          </w:tcPr>
          <w:p w14:paraId="7D303A79" w14:textId="77777777"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1506E1" w:rsidRDefault="00FD0711" w:rsidP="000B3BD0">
            <w:pPr>
              <w:spacing w:after="0" w:line="240" w:lineRule="auto"/>
              <w:ind w:left="46" w:right="-154"/>
              <w:rPr>
                <w:rFonts w:ascii="Times New Roman" w:hAnsi="Times New Roman"/>
                <w:sz w:val="24"/>
                <w:szCs w:val="24"/>
              </w:rPr>
            </w:pPr>
            <w:r w:rsidRPr="001506E1">
              <w:rPr>
                <w:rFonts w:ascii="Times New Roman" w:hAnsi="Times New Roman"/>
                <w:sz w:val="24"/>
                <w:szCs w:val="24"/>
              </w:rPr>
              <w:t>10.1 Criterii de evaluare</w:t>
            </w:r>
          </w:p>
        </w:tc>
        <w:tc>
          <w:tcPr>
            <w:tcW w:w="2035" w:type="dxa"/>
          </w:tcPr>
          <w:p w14:paraId="3F9F6055" w14:textId="279A4F5C"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 xml:space="preserve">10.2 </w:t>
            </w:r>
            <w:r w:rsidR="00FB55B0" w:rsidRPr="001506E1">
              <w:rPr>
                <w:rFonts w:ascii="Times New Roman" w:hAnsi="Times New Roman"/>
                <w:sz w:val="24"/>
                <w:szCs w:val="24"/>
              </w:rPr>
              <w:t>M</w:t>
            </w:r>
            <w:r w:rsidRPr="001506E1">
              <w:rPr>
                <w:rFonts w:ascii="Times New Roman" w:hAnsi="Times New Roman"/>
                <w:sz w:val="24"/>
                <w:szCs w:val="24"/>
              </w:rPr>
              <w:t>etode de evaluare</w:t>
            </w:r>
          </w:p>
        </w:tc>
        <w:tc>
          <w:tcPr>
            <w:tcW w:w="1891" w:type="dxa"/>
          </w:tcPr>
          <w:p w14:paraId="603F72BF" w14:textId="77777777" w:rsidR="00FD0711" w:rsidRPr="001506E1" w:rsidRDefault="00FD0711" w:rsidP="000B3BD0">
            <w:pPr>
              <w:spacing w:after="0" w:line="240" w:lineRule="auto"/>
              <w:rPr>
                <w:rFonts w:ascii="Times New Roman" w:hAnsi="Times New Roman"/>
                <w:sz w:val="24"/>
                <w:szCs w:val="24"/>
              </w:rPr>
            </w:pPr>
            <w:r w:rsidRPr="001506E1">
              <w:rPr>
                <w:rFonts w:ascii="Times New Roman" w:hAnsi="Times New Roman"/>
                <w:sz w:val="24"/>
                <w:szCs w:val="24"/>
              </w:rPr>
              <w:t>10.3 Pondere din nota finală</w:t>
            </w:r>
          </w:p>
        </w:tc>
      </w:tr>
      <w:tr w:rsidR="00F33143" w:rsidRPr="001506E1" w14:paraId="74C75806" w14:textId="77777777" w:rsidTr="00B34B74">
        <w:trPr>
          <w:trHeight w:val="1932"/>
        </w:trPr>
        <w:tc>
          <w:tcPr>
            <w:tcW w:w="2682" w:type="dxa"/>
          </w:tcPr>
          <w:p w14:paraId="1902AF24" w14:textId="77777777" w:rsidR="00F33143" w:rsidRPr="001506E1" w:rsidRDefault="00F33143" w:rsidP="00F33143">
            <w:pPr>
              <w:spacing w:after="0" w:line="240" w:lineRule="auto"/>
              <w:rPr>
                <w:rFonts w:ascii="Times New Roman" w:hAnsi="Times New Roman"/>
                <w:sz w:val="24"/>
                <w:szCs w:val="24"/>
              </w:rPr>
            </w:pPr>
            <w:r w:rsidRPr="001506E1">
              <w:rPr>
                <w:rFonts w:ascii="Times New Roman" w:hAnsi="Times New Roman"/>
                <w:sz w:val="24"/>
                <w:szCs w:val="24"/>
              </w:rPr>
              <w:t>10.4 Curs</w:t>
            </w:r>
          </w:p>
        </w:tc>
        <w:tc>
          <w:tcPr>
            <w:tcW w:w="3848" w:type="dxa"/>
            <w:shd w:val="clear" w:color="auto" w:fill="D9D9D9" w:themeFill="background1" w:themeFillShade="D9"/>
            <w:vAlign w:val="center"/>
          </w:tcPr>
          <w:p w14:paraId="34374D1F" w14:textId="77777777" w:rsidR="00F33143" w:rsidRPr="001506E1"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Corectitudinea şi completitudinea cunoştinţelor</w:t>
            </w:r>
          </w:p>
          <w:p w14:paraId="48967BEC" w14:textId="77777777" w:rsidR="00F33143" w:rsidRPr="001506E1"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Capacitatea de a sintetiza şi aplica cunoştinţele teoretice</w:t>
            </w:r>
          </w:p>
          <w:p w14:paraId="501CE885" w14:textId="77777777" w:rsidR="00F33143" w:rsidRPr="001506E1" w:rsidRDefault="00F33143" w:rsidP="00F33143">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Utilizarea limbajului de specialitate</w:t>
            </w:r>
          </w:p>
          <w:p w14:paraId="1705B273" w14:textId="001123B7" w:rsidR="00F33143" w:rsidRPr="001506E1" w:rsidRDefault="00F33143" w:rsidP="00F33143">
            <w:pPr>
              <w:spacing w:after="0" w:line="240" w:lineRule="auto"/>
              <w:rPr>
                <w:rFonts w:ascii="Times New Roman" w:hAnsi="Times New Roman"/>
                <w:iCs/>
                <w:sz w:val="24"/>
                <w:szCs w:val="24"/>
              </w:rPr>
            </w:pPr>
            <w:r w:rsidRPr="001506E1">
              <w:rPr>
                <w:rFonts w:ascii="Times New Roman" w:hAnsi="Times New Roman"/>
                <w:iCs/>
                <w:sz w:val="24"/>
                <w:szCs w:val="24"/>
              </w:rPr>
              <w:t>Coerenţa logică în tratarea subiectelor</w:t>
            </w:r>
          </w:p>
        </w:tc>
        <w:tc>
          <w:tcPr>
            <w:tcW w:w="2035" w:type="dxa"/>
            <w:vAlign w:val="center"/>
          </w:tcPr>
          <w:p w14:paraId="509BAC5C" w14:textId="65214A66" w:rsidR="00F33143" w:rsidRPr="001506E1" w:rsidRDefault="00F33143" w:rsidP="00B34B74">
            <w:pPr>
              <w:spacing w:after="0" w:line="240" w:lineRule="auto"/>
              <w:jc w:val="center"/>
              <w:rPr>
                <w:rFonts w:ascii="Times New Roman" w:hAnsi="Times New Roman"/>
                <w:iCs/>
                <w:sz w:val="24"/>
                <w:szCs w:val="24"/>
              </w:rPr>
            </w:pPr>
            <w:r w:rsidRPr="001506E1">
              <w:rPr>
                <w:rFonts w:ascii="Times New Roman" w:hAnsi="Times New Roman"/>
                <w:iCs/>
                <w:sz w:val="24"/>
                <w:szCs w:val="24"/>
              </w:rPr>
              <w:t xml:space="preserve">Examen </w:t>
            </w:r>
            <w:r w:rsidR="00B02612" w:rsidRPr="001506E1">
              <w:rPr>
                <w:rFonts w:ascii="Times New Roman" w:hAnsi="Times New Roman"/>
                <w:iCs/>
                <w:sz w:val="24"/>
                <w:szCs w:val="24"/>
              </w:rPr>
              <w:t>scris</w:t>
            </w:r>
          </w:p>
        </w:tc>
        <w:tc>
          <w:tcPr>
            <w:tcW w:w="1891" w:type="dxa"/>
            <w:vAlign w:val="center"/>
          </w:tcPr>
          <w:p w14:paraId="7F30234E" w14:textId="55DF21F8" w:rsidR="00F33143" w:rsidRPr="001506E1" w:rsidRDefault="00020535" w:rsidP="00B34B74">
            <w:pPr>
              <w:spacing w:after="0" w:line="240" w:lineRule="auto"/>
              <w:jc w:val="center"/>
              <w:rPr>
                <w:rFonts w:ascii="Times New Roman" w:hAnsi="Times New Roman"/>
                <w:iCs/>
                <w:sz w:val="24"/>
                <w:szCs w:val="24"/>
              </w:rPr>
            </w:pPr>
            <w:r>
              <w:rPr>
                <w:rFonts w:ascii="Times New Roman" w:hAnsi="Times New Roman"/>
                <w:iCs/>
                <w:sz w:val="24"/>
                <w:szCs w:val="24"/>
              </w:rPr>
              <w:t>5</w:t>
            </w:r>
            <w:r w:rsidR="00F33143" w:rsidRPr="001506E1">
              <w:rPr>
                <w:rFonts w:ascii="Times New Roman" w:hAnsi="Times New Roman"/>
                <w:iCs/>
                <w:sz w:val="24"/>
                <w:szCs w:val="24"/>
              </w:rPr>
              <w:t>0%</w:t>
            </w:r>
          </w:p>
        </w:tc>
      </w:tr>
      <w:tr w:rsidR="00B34B74" w:rsidRPr="001506E1" w14:paraId="0F7F8DD7" w14:textId="77777777" w:rsidTr="00B34B74">
        <w:trPr>
          <w:trHeight w:val="135"/>
        </w:trPr>
        <w:tc>
          <w:tcPr>
            <w:tcW w:w="2682" w:type="dxa"/>
            <w:vMerge w:val="restart"/>
          </w:tcPr>
          <w:p w14:paraId="5AF7BC1E" w14:textId="592DDBB4" w:rsidR="00B34B74" w:rsidRPr="001506E1" w:rsidRDefault="00B34B74" w:rsidP="00B34B74">
            <w:pPr>
              <w:spacing w:after="0" w:line="240" w:lineRule="auto"/>
              <w:ind w:right="-150"/>
              <w:rPr>
                <w:rFonts w:ascii="Times New Roman" w:hAnsi="Times New Roman"/>
                <w:sz w:val="24"/>
                <w:szCs w:val="24"/>
              </w:rPr>
            </w:pPr>
            <w:r w:rsidRPr="001506E1">
              <w:rPr>
                <w:rFonts w:ascii="Times New Roman" w:hAnsi="Times New Roman"/>
                <w:sz w:val="24"/>
                <w:szCs w:val="24"/>
              </w:rPr>
              <w:t>10.5 Seminar</w:t>
            </w:r>
          </w:p>
        </w:tc>
        <w:tc>
          <w:tcPr>
            <w:tcW w:w="3848" w:type="dxa"/>
            <w:shd w:val="clear" w:color="auto" w:fill="D9D9D9" w:themeFill="background1" w:themeFillShade="D9"/>
            <w:vAlign w:val="center"/>
          </w:tcPr>
          <w:p w14:paraId="7113A5BF" w14:textId="77777777" w:rsidR="00B34B74" w:rsidRPr="001506E1"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Corectitudinea şi completitudinea cunoştinţelor</w:t>
            </w:r>
          </w:p>
          <w:p w14:paraId="19CA94CA" w14:textId="77777777" w:rsidR="00B34B74" w:rsidRPr="001506E1"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Capacitatea de a sintetiza şi aplica cunoştinţele teoretice</w:t>
            </w:r>
          </w:p>
          <w:p w14:paraId="0BBABB5D" w14:textId="77777777" w:rsidR="00B34B74" w:rsidRPr="001506E1" w:rsidRDefault="00B34B74" w:rsidP="00B34B74">
            <w:pPr>
              <w:widowControl w:val="0"/>
              <w:tabs>
                <w:tab w:val="left" w:pos="361"/>
              </w:tabs>
              <w:autoSpaceDE w:val="0"/>
              <w:autoSpaceDN w:val="0"/>
              <w:spacing w:after="0" w:line="240" w:lineRule="auto"/>
              <w:ind w:right="193"/>
              <w:jc w:val="both"/>
              <w:rPr>
                <w:rFonts w:ascii="Times New Roman" w:hAnsi="Times New Roman"/>
                <w:iCs/>
                <w:sz w:val="24"/>
                <w:szCs w:val="24"/>
              </w:rPr>
            </w:pPr>
            <w:r w:rsidRPr="001506E1">
              <w:rPr>
                <w:rFonts w:ascii="Times New Roman" w:hAnsi="Times New Roman"/>
                <w:iCs/>
                <w:sz w:val="24"/>
                <w:szCs w:val="24"/>
              </w:rPr>
              <w:t>Utilizarea limbajului de specialitate</w:t>
            </w:r>
          </w:p>
          <w:p w14:paraId="6CF8B18C" w14:textId="15B2982F" w:rsidR="00B34B74" w:rsidRPr="001506E1" w:rsidRDefault="00B34B74" w:rsidP="00B34B74">
            <w:pPr>
              <w:spacing w:after="0" w:line="240" w:lineRule="auto"/>
              <w:rPr>
                <w:rFonts w:ascii="Times New Roman" w:hAnsi="Times New Roman"/>
                <w:iCs/>
                <w:sz w:val="24"/>
                <w:szCs w:val="24"/>
              </w:rPr>
            </w:pPr>
            <w:r w:rsidRPr="001506E1">
              <w:rPr>
                <w:rFonts w:ascii="Times New Roman" w:hAnsi="Times New Roman"/>
                <w:iCs/>
                <w:sz w:val="24"/>
                <w:szCs w:val="24"/>
              </w:rPr>
              <w:t>Coerenţa logică în tratarea subiectelor</w:t>
            </w:r>
          </w:p>
        </w:tc>
        <w:tc>
          <w:tcPr>
            <w:tcW w:w="2035" w:type="dxa"/>
            <w:vAlign w:val="center"/>
          </w:tcPr>
          <w:p w14:paraId="4FCA369D" w14:textId="33260D10" w:rsidR="00B34B74" w:rsidRPr="001506E1" w:rsidRDefault="00B34B74" w:rsidP="00B34B74">
            <w:pPr>
              <w:pStyle w:val="TableParagraph"/>
              <w:jc w:val="center"/>
              <w:rPr>
                <w:iCs/>
                <w:sz w:val="24"/>
                <w:szCs w:val="24"/>
              </w:rPr>
            </w:pPr>
            <w:r w:rsidRPr="001506E1">
              <w:rPr>
                <w:iCs/>
                <w:sz w:val="24"/>
                <w:szCs w:val="24"/>
              </w:rPr>
              <w:t>Referat (evaluare formativă/ continuă)</w:t>
            </w:r>
          </w:p>
          <w:p w14:paraId="1BC04238" w14:textId="11BF176F" w:rsidR="00B34B74" w:rsidRPr="001506E1" w:rsidRDefault="00B34B74" w:rsidP="00B34B74">
            <w:pPr>
              <w:spacing w:after="0" w:line="240" w:lineRule="auto"/>
              <w:jc w:val="center"/>
              <w:rPr>
                <w:rFonts w:ascii="Times New Roman" w:hAnsi="Times New Roman"/>
                <w:iCs/>
                <w:sz w:val="24"/>
                <w:szCs w:val="24"/>
              </w:rPr>
            </w:pPr>
          </w:p>
        </w:tc>
        <w:tc>
          <w:tcPr>
            <w:tcW w:w="1891" w:type="dxa"/>
            <w:vAlign w:val="center"/>
          </w:tcPr>
          <w:p w14:paraId="39B929A6" w14:textId="1F197781" w:rsidR="00B34B74" w:rsidRPr="001506E1" w:rsidRDefault="00020535" w:rsidP="00B34B74">
            <w:pPr>
              <w:spacing w:after="0" w:line="240" w:lineRule="auto"/>
              <w:jc w:val="center"/>
              <w:rPr>
                <w:rFonts w:ascii="Times New Roman" w:hAnsi="Times New Roman"/>
                <w:iCs/>
                <w:sz w:val="24"/>
                <w:szCs w:val="24"/>
              </w:rPr>
            </w:pPr>
            <w:r>
              <w:rPr>
                <w:rFonts w:ascii="Times New Roman" w:hAnsi="Times New Roman"/>
                <w:iCs/>
                <w:sz w:val="24"/>
                <w:szCs w:val="24"/>
              </w:rPr>
              <w:t>2</w:t>
            </w:r>
            <w:r w:rsidR="00D20549">
              <w:rPr>
                <w:rFonts w:ascii="Times New Roman" w:hAnsi="Times New Roman"/>
                <w:iCs/>
                <w:sz w:val="24"/>
                <w:szCs w:val="24"/>
              </w:rPr>
              <w:t>0</w:t>
            </w:r>
            <w:r w:rsidR="00B34B74" w:rsidRPr="001506E1">
              <w:rPr>
                <w:rFonts w:ascii="Times New Roman" w:hAnsi="Times New Roman"/>
                <w:iCs/>
                <w:sz w:val="24"/>
                <w:szCs w:val="24"/>
              </w:rPr>
              <w:t>%</w:t>
            </w:r>
          </w:p>
        </w:tc>
      </w:tr>
      <w:tr w:rsidR="00B34B74" w:rsidRPr="001506E1" w14:paraId="2B4116DF" w14:textId="77777777" w:rsidTr="00B34B74">
        <w:trPr>
          <w:trHeight w:val="135"/>
        </w:trPr>
        <w:tc>
          <w:tcPr>
            <w:tcW w:w="2682" w:type="dxa"/>
            <w:vMerge/>
          </w:tcPr>
          <w:p w14:paraId="2B711DFD" w14:textId="77777777" w:rsidR="00B34B74" w:rsidRPr="001506E1" w:rsidRDefault="00B34B74" w:rsidP="00B34B74">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2D98452F" w14:textId="6DA4BD45" w:rsidR="00B34B74" w:rsidRPr="001506E1" w:rsidRDefault="00B34B74" w:rsidP="00B34B74">
            <w:pPr>
              <w:spacing w:after="0" w:line="240" w:lineRule="auto"/>
              <w:rPr>
                <w:rFonts w:ascii="Times New Roman" w:hAnsi="Times New Roman"/>
                <w:iCs/>
                <w:sz w:val="24"/>
                <w:szCs w:val="24"/>
              </w:rPr>
            </w:pPr>
            <w:r w:rsidRPr="001506E1">
              <w:rPr>
                <w:rFonts w:ascii="Times New Roman" w:hAnsi="Times New Roman"/>
                <w:iCs/>
                <w:sz w:val="24"/>
                <w:szCs w:val="24"/>
              </w:rPr>
              <w:t>Completitudinea și corectitudinea alcătuirii  portofoliului</w:t>
            </w:r>
          </w:p>
        </w:tc>
        <w:tc>
          <w:tcPr>
            <w:tcW w:w="2035" w:type="dxa"/>
            <w:vAlign w:val="center"/>
          </w:tcPr>
          <w:p w14:paraId="45A2E07C" w14:textId="1B9DFF40" w:rsidR="00B34B74" w:rsidRPr="001506E1" w:rsidRDefault="00B34B74" w:rsidP="00B34B74">
            <w:pPr>
              <w:spacing w:after="0" w:line="240" w:lineRule="auto"/>
              <w:jc w:val="center"/>
              <w:rPr>
                <w:rFonts w:ascii="Times New Roman" w:hAnsi="Times New Roman"/>
                <w:iCs/>
                <w:sz w:val="24"/>
                <w:szCs w:val="24"/>
              </w:rPr>
            </w:pPr>
            <w:r w:rsidRPr="001506E1">
              <w:rPr>
                <w:rFonts w:ascii="Times New Roman" w:hAnsi="Times New Roman"/>
                <w:iCs/>
                <w:sz w:val="24"/>
                <w:szCs w:val="24"/>
              </w:rPr>
              <w:t>Portofoliu</w:t>
            </w:r>
          </w:p>
        </w:tc>
        <w:tc>
          <w:tcPr>
            <w:tcW w:w="1891" w:type="dxa"/>
            <w:vAlign w:val="center"/>
          </w:tcPr>
          <w:p w14:paraId="148AC8AB" w14:textId="098FA269" w:rsidR="00B34B74" w:rsidRPr="001506E1" w:rsidRDefault="00020535" w:rsidP="00B34B74">
            <w:pPr>
              <w:spacing w:after="0" w:line="240" w:lineRule="auto"/>
              <w:jc w:val="center"/>
              <w:rPr>
                <w:rFonts w:ascii="Times New Roman" w:hAnsi="Times New Roman"/>
                <w:iCs/>
                <w:sz w:val="24"/>
                <w:szCs w:val="24"/>
              </w:rPr>
            </w:pPr>
            <w:r>
              <w:rPr>
                <w:rFonts w:ascii="Times New Roman" w:hAnsi="Times New Roman"/>
                <w:iCs/>
                <w:sz w:val="24"/>
                <w:szCs w:val="24"/>
              </w:rPr>
              <w:t>3</w:t>
            </w:r>
            <w:r w:rsidR="00B34B74" w:rsidRPr="001506E1">
              <w:rPr>
                <w:rFonts w:ascii="Times New Roman" w:hAnsi="Times New Roman"/>
                <w:iCs/>
                <w:sz w:val="24"/>
                <w:szCs w:val="24"/>
              </w:rPr>
              <w:t>0%</w:t>
            </w:r>
          </w:p>
        </w:tc>
      </w:tr>
      <w:tr w:rsidR="00B34B74" w:rsidRPr="001506E1" w14:paraId="45DF9D34" w14:textId="77777777" w:rsidTr="5B486057">
        <w:tc>
          <w:tcPr>
            <w:tcW w:w="10456" w:type="dxa"/>
            <w:gridSpan w:val="4"/>
          </w:tcPr>
          <w:p w14:paraId="7B173F2D" w14:textId="0271C666" w:rsidR="00B34B74" w:rsidRPr="001506E1" w:rsidRDefault="00B34B74" w:rsidP="00B34B74">
            <w:pPr>
              <w:spacing w:after="0" w:line="240" w:lineRule="auto"/>
              <w:rPr>
                <w:rFonts w:ascii="Times New Roman" w:hAnsi="Times New Roman"/>
                <w:sz w:val="24"/>
                <w:szCs w:val="24"/>
              </w:rPr>
            </w:pPr>
            <w:r w:rsidRPr="001506E1">
              <w:rPr>
                <w:rFonts w:ascii="Times New Roman" w:hAnsi="Times New Roman"/>
                <w:sz w:val="24"/>
                <w:szCs w:val="24"/>
              </w:rPr>
              <w:t>10.6 Condiții de promovare</w:t>
            </w:r>
          </w:p>
        </w:tc>
      </w:tr>
      <w:tr w:rsidR="00B34B74" w:rsidRPr="001506E1" w14:paraId="61E018F6" w14:textId="77777777" w:rsidTr="5B486057">
        <w:tc>
          <w:tcPr>
            <w:tcW w:w="10456" w:type="dxa"/>
            <w:gridSpan w:val="4"/>
          </w:tcPr>
          <w:p w14:paraId="0253BF57" w14:textId="2B9E5081" w:rsidR="00B34B74" w:rsidRPr="001506E1" w:rsidRDefault="00B34B74" w:rsidP="00F4549C">
            <w:pPr>
              <w:numPr>
                <w:ilvl w:val="0"/>
                <w:numId w:val="8"/>
              </w:numPr>
              <w:spacing w:after="0" w:line="240" w:lineRule="auto"/>
              <w:rPr>
                <w:rFonts w:ascii="Times New Roman" w:hAnsi="Times New Roman"/>
                <w:b/>
                <w:i/>
                <w:color w:val="92D050"/>
                <w:sz w:val="24"/>
                <w:szCs w:val="24"/>
              </w:rPr>
            </w:pPr>
            <w:r w:rsidRPr="001506E1">
              <w:rPr>
                <w:rFonts w:ascii="Times New Roman" w:hAnsi="Times New Roman"/>
                <w:sz w:val="24"/>
                <w:szCs w:val="24"/>
              </w:rPr>
              <w:t xml:space="preserve">Obținerea a 50% din punctajul total. </w:t>
            </w:r>
          </w:p>
        </w:tc>
      </w:tr>
    </w:tbl>
    <w:p w14:paraId="30D7B7C9" w14:textId="65EE9D24" w:rsidR="00DC450D" w:rsidRPr="001506E1" w:rsidRDefault="00DC450D" w:rsidP="000B3BD0">
      <w:pPr>
        <w:spacing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391BB3" w:rsidRPr="001506E1" w14:paraId="78BF18FD" w14:textId="77777777" w:rsidTr="003075CA">
        <w:tc>
          <w:tcPr>
            <w:tcW w:w="2207" w:type="dxa"/>
          </w:tcPr>
          <w:p w14:paraId="02838116" w14:textId="77777777" w:rsidR="00391BB3" w:rsidRPr="001506E1" w:rsidRDefault="00391BB3" w:rsidP="00391BB3">
            <w:pPr>
              <w:rPr>
                <w:rFonts w:ascii="Times New Roman" w:hAnsi="Times New Roman"/>
                <w:sz w:val="24"/>
                <w:szCs w:val="24"/>
              </w:rPr>
            </w:pPr>
            <w:r w:rsidRPr="001506E1">
              <w:rPr>
                <w:rFonts w:ascii="Times New Roman" w:hAnsi="Times New Roman"/>
                <w:sz w:val="24"/>
                <w:szCs w:val="24"/>
              </w:rPr>
              <w:t>Data completării</w:t>
            </w:r>
          </w:p>
          <w:p w14:paraId="5F83081C" w14:textId="1CCFE5DE" w:rsidR="00391BB3" w:rsidRPr="001506E1" w:rsidRDefault="00391BB3" w:rsidP="00391BB3">
            <w:pPr>
              <w:rPr>
                <w:rFonts w:ascii="Times New Roman" w:hAnsi="Times New Roman"/>
                <w:sz w:val="24"/>
                <w:szCs w:val="24"/>
              </w:rPr>
            </w:pPr>
            <w:r w:rsidRPr="001506E1">
              <w:rPr>
                <w:rFonts w:ascii="Times New Roman" w:hAnsi="Times New Roman"/>
                <w:sz w:val="24"/>
                <w:szCs w:val="24"/>
              </w:rPr>
              <w:t xml:space="preserve">29.09.2025 </w:t>
            </w:r>
          </w:p>
        </w:tc>
        <w:tc>
          <w:tcPr>
            <w:tcW w:w="4277" w:type="dxa"/>
          </w:tcPr>
          <w:p w14:paraId="169F6AC2" w14:textId="7F6504F2" w:rsidR="00391BB3" w:rsidRPr="001506E1" w:rsidRDefault="00391BB3" w:rsidP="00391BB3">
            <w:pPr>
              <w:rPr>
                <w:rFonts w:ascii="Times New Roman" w:hAnsi="Times New Roman"/>
                <w:sz w:val="24"/>
                <w:szCs w:val="24"/>
              </w:rPr>
            </w:pPr>
            <w:r w:rsidRPr="001506E1">
              <w:rPr>
                <w:rFonts w:ascii="Times New Roman" w:hAnsi="Times New Roman"/>
                <w:sz w:val="24"/>
                <w:szCs w:val="24"/>
              </w:rPr>
              <w:t>Titular de curs,</w:t>
            </w:r>
          </w:p>
          <w:p w14:paraId="40DB0ACA" w14:textId="72DE4375" w:rsidR="00391BB3" w:rsidRPr="001506E1" w:rsidRDefault="00391BB3" w:rsidP="00391BB3">
            <w:pPr>
              <w:rPr>
                <w:rFonts w:ascii="Times New Roman" w:hAnsi="Times New Roman"/>
                <w:sz w:val="24"/>
                <w:szCs w:val="24"/>
              </w:rPr>
            </w:pPr>
            <w:r w:rsidRPr="001506E1">
              <w:rPr>
                <w:rFonts w:ascii="Times New Roman" w:hAnsi="Times New Roman"/>
                <w:sz w:val="24"/>
                <w:szCs w:val="24"/>
              </w:rPr>
              <w:t>Cristina DUMITRU</w:t>
            </w:r>
          </w:p>
        </w:tc>
        <w:tc>
          <w:tcPr>
            <w:tcW w:w="3982" w:type="dxa"/>
          </w:tcPr>
          <w:p w14:paraId="2E6E7A09" w14:textId="24953C89" w:rsidR="00391BB3" w:rsidRPr="001506E1" w:rsidRDefault="00391BB3" w:rsidP="00391BB3">
            <w:pPr>
              <w:rPr>
                <w:rFonts w:ascii="Times New Roman" w:hAnsi="Times New Roman"/>
                <w:sz w:val="24"/>
                <w:szCs w:val="24"/>
              </w:rPr>
            </w:pPr>
            <w:r w:rsidRPr="001506E1">
              <w:rPr>
                <w:rFonts w:ascii="Times New Roman" w:hAnsi="Times New Roman"/>
                <w:sz w:val="24"/>
                <w:szCs w:val="24"/>
              </w:rPr>
              <w:t>Titularii de aplicații,</w:t>
            </w:r>
          </w:p>
          <w:p w14:paraId="2E39C173" w14:textId="5F4C8362" w:rsidR="00391BB3" w:rsidRPr="001506E1" w:rsidRDefault="00391BB3" w:rsidP="00391BB3">
            <w:pPr>
              <w:rPr>
                <w:rFonts w:ascii="Times New Roman" w:hAnsi="Times New Roman"/>
                <w:sz w:val="24"/>
                <w:szCs w:val="24"/>
              </w:rPr>
            </w:pPr>
            <w:r w:rsidRPr="001506E1">
              <w:rPr>
                <w:rFonts w:ascii="Times New Roman" w:hAnsi="Times New Roman"/>
                <w:sz w:val="24"/>
                <w:szCs w:val="24"/>
              </w:rPr>
              <w:t>Cristina DUMITRU</w:t>
            </w:r>
          </w:p>
        </w:tc>
      </w:tr>
      <w:tr w:rsidR="00391BB3" w:rsidRPr="001506E1" w14:paraId="6FD081A3" w14:textId="77777777" w:rsidTr="003075CA">
        <w:tc>
          <w:tcPr>
            <w:tcW w:w="2207" w:type="dxa"/>
          </w:tcPr>
          <w:p w14:paraId="346C1E2C" w14:textId="77777777" w:rsidR="00391BB3" w:rsidRPr="001506E1" w:rsidRDefault="00391BB3" w:rsidP="00391BB3">
            <w:pPr>
              <w:rPr>
                <w:rFonts w:ascii="Times New Roman" w:hAnsi="Times New Roman"/>
                <w:sz w:val="24"/>
                <w:szCs w:val="24"/>
              </w:rPr>
            </w:pPr>
          </w:p>
        </w:tc>
        <w:tc>
          <w:tcPr>
            <w:tcW w:w="4277" w:type="dxa"/>
            <w:tcBorders>
              <w:bottom w:val="single" w:sz="4" w:space="0" w:color="auto"/>
            </w:tcBorders>
          </w:tcPr>
          <w:p w14:paraId="32CE3FC6" w14:textId="52A5C4CD" w:rsidR="00391BB3" w:rsidRPr="001506E1" w:rsidRDefault="00391BB3" w:rsidP="00391BB3">
            <w:pPr>
              <w:rPr>
                <w:rFonts w:ascii="Times New Roman" w:hAnsi="Times New Roman"/>
                <w:sz w:val="24"/>
                <w:szCs w:val="24"/>
              </w:rPr>
            </w:pPr>
            <w:r w:rsidRPr="001506E1">
              <w:rPr>
                <w:rFonts w:ascii="Times New Roman" w:hAnsi="Times New Roman"/>
                <w:sz w:val="24"/>
                <w:szCs w:val="24"/>
              </w:rPr>
              <w:t>Eduard Claudiu IONESCU</w:t>
            </w:r>
          </w:p>
        </w:tc>
        <w:tc>
          <w:tcPr>
            <w:tcW w:w="3982" w:type="dxa"/>
            <w:tcBorders>
              <w:bottom w:val="single" w:sz="4" w:space="0" w:color="auto"/>
            </w:tcBorders>
          </w:tcPr>
          <w:p w14:paraId="2D7154D7" w14:textId="155937D2" w:rsidR="00391BB3" w:rsidRPr="001506E1" w:rsidRDefault="00391BB3" w:rsidP="00391BB3">
            <w:pPr>
              <w:rPr>
                <w:rFonts w:ascii="Times New Roman" w:hAnsi="Times New Roman"/>
                <w:sz w:val="24"/>
                <w:szCs w:val="24"/>
              </w:rPr>
            </w:pPr>
            <w:r w:rsidRPr="001506E1">
              <w:rPr>
                <w:rFonts w:ascii="Times New Roman" w:hAnsi="Times New Roman"/>
                <w:sz w:val="24"/>
                <w:szCs w:val="24"/>
              </w:rPr>
              <w:t>Eduard Claudiu IONESCU</w:t>
            </w:r>
          </w:p>
        </w:tc>
      </w:tr>
      <w:tr w:rsidR="00072B00" w:rsidRPr="001506E1" w14:paraId="70CCFEEC" w14:textId="77777777" w:rsidTr="003075CA">
        <w:tc>
          <w:tcPr>
            <w:tcW w:w="2207" w:type="dxa"/>
          </w:tcPr>
          <w:p w14:paraId="3FBAC7CE" w14:textId="77777777" w:rsidR="00072B00" w:rsidRPr="001506E1"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Pr="001506E1"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Pr="001506E1" w:rsidRDefault="00072B00" w:rsidP="000B3BD0">
            <w:pPr>
              <w:rPr>
                <w:rFonts w:ascii="Times New Roman" w:hAnsi="Times New Roman"/>
                <w:sz w:val="24"/>
                <w:szCs w:val="24"/>
              </w:rPr>
            </w:pPr>
          </w:p>
        </w:tc>
      </w:tr>
      <w:tr w:rsidR="00072B00" w:rsidRPr="001506E1" w14:paraId="39AA7B7F" w14:textId="77777777" w:rsidTr="003075CA">
        <w:tc>
          <w:tcPr>
            <w:tcW w:w="2207" w:type="dxa"/>
          </w:tcPr>
          <w:p w14:paraId="0457E6C2" w14:textId="77777777" w:rsidR="00072B00" w:rsidRPr="001506E1" w:rsidRDefault="00072B00" w:rsidP="000B3BD0">
            <w:pPr>
              <w:rPr>
                <w:rFonts w:ascii="Times New Roman" w:hAnsi="Times New Roman"/>
                <w:sz w:val="24"/>
                <w:szCs w:val="24"/>
              </w:rPr>
            </w:pPr>
            <w:r w:rsidRPr="001506E1">
              <w:rPr>
                <w:rFonts w:ascii="Times New Roman" w:hAnsi="Times New Roman"/>
                <w:sz w:val="24"/>
                <w:szCs w:val="24"/>
              </w:rPr>
              <w:t>Data avizării în departament</w:t>
            </w:r>
            <w:r w:rsidR="00B4650B" w:rsidRPr="001506E1">
              <w:rPr>
                <w:rFonts w:ascii="Times New Roman" w:hAnsi="Times New Roman"/>
                <w:sz w:val="24"/>
                <w:szCs w:val="24"/>
              </w:rPr>
              <w:t xml:space="preserve"> </w:t>
            </w:r>
          </w:p>
          <w:p w14:paraId="562E954C" w14:textId="3B3C620A" w:rsidR="00407F92" w:rsidRPr="001506E1" w:rsidRDefault="00407F92" w:rsidP="000B3BD0">
            <w:pPr>
              <w:rPr>
                <w:rFonts w:ascii="Times New Roman" w:hAnsi="Times New Roman"/>
                <w:sz w:val="24"/>
                <w:szCs w:val="24"/>
              </w:rPr>
            </w:pPr>
            <w:r w:rsidRPr="001506E1">
              <w:rPr>
                <w:rFonts w:ascii="Times New Roman" w:hAnsi="Times New Roman"/>
                <w:sz w:val="24"/>
                <w:szCs w:val="24"/>
              </w:rPr>
              <w:t>29.09.2025</w:t>
            </w:r>
          </w:p>
        </w:tc>
        <w:tc>
          <w:tcPr>
            <w:tcW w:w="8259" w:type="dxa"/>
            <w:gridSpan w:val="2"/>
          </w:tcPr>
          <w:p w14:paraId="56E69400" w14:textId="3D50DC56" w:rsidR="00072B00" w:rsidRPr="001506E1" w:rsidRDefault="00072B00" w:rsidP="000B3BD0">
            <w:pPr>
              <w:rPr>
                <w:rFonts w:ascii="Times New Roman" w:hAnsi="Times New Roman"/>
                <w:color w:val="9BBB59" w:themeColor="accent3"/>
                <w:sz w:val="24"/>
                <w:szCs w:val="24"/>
              </w:rPr>
            </w:pPr>
            <w:r w:rsidRPr="001506E1">
              <w:rPr>
                <w:rFonts w:ascii="Times New Roman" w:hAnsi="Times New Roman"/>
                <w:sz w:val="24"/>
                <w:szCs w:val="24"/>
              </w:rPr>
              <w:t>Director de departament</w:t>
            </w:r>
            <w:r w:rsidR="00F4549C" w:rsidRPr="001506E1">
              <w:rPr>
                <w:rFonts w:ascii="Times New Roman" w:hAnsi="Times New Roman"/>
                <w:sz w:val="24"/>
                <w:szCs w:val="24"/>
              </w:rPr>
              <w:t>,</w:t>
            </w:r>
          </w:p>
          <w:p w14:paraId="09CF9E52" w14:textId="246447C5" w:rsidR="003C6DC8" w:rsidRPr="001506E1" w:rsidRDefault="00F4549C" w:rsidP="000B3BD0">
            <w:pPr>
              <w:rPr>
                <w:rFonts w:ascii="Times New Roman" w:hAnsi="Times New Roman"/>
                <w:sz w:val="24"/>
                <w:szCs w:val="24"/>
              </w:rPr>
            </w:pPr>
            <w:r w:rsidRPr="001506E1">
              <w:rPr>
                <w:rFonts w:ascii="Times New Roman" w:hAnsi="Times New Roman"/>
                <w:sz w:val="24"/>
                <w:szCs w:val="24"/>
              </w:rPr>
              <w:t>Maria Magdalena STAN</w:t>
            </w:r>
          </w:p>
          <w:p w14:paraId="2497EC3C" w14:textId="73938792" w:rsidR="00FB6888" w:rsidRPr="001506E1" w:rsidRDefault="00FB6888" w:rsidP="000B3BD0">
            <w:pPr>
              <w:rPr>
                <w:rFonts w:ascii="Times New Roman" w:hAnsi="Times New Roman"/>
                <w:sz w:val="24"/>
                <w:szCs w:val="24"/>
              </w:rPr>
            </w:pPr>
            <w:r w:rsidRPr="001506E1">
              <w:rPr>
                <w:rFonts w:ascii="Times New Roman" w:hAnsi="Times New Roman"/>
                <w:sz w:val="24"/>
                <w:szCs w:val="24"/>
              </w:rPr>
              <w:t>___________________________________________________________________</w:t>
            </w:r>
          </w:p>
          <w:p w14:paraId="49BB8357" w14:textId="1808CC72" w:rsidR="00FB6888" w:rsidRPr="001506E1" w:rsidRDefault="00FB6888" w:rsidP="000B3BD0">
            <w:pPr>
              <w:rPr>
                <w:rFonts w:ascii="Times New Roman" w:hAnsi="Times New Roman"/>
                <w:sz w:val="24"/>
                <w:szCs w:val="24"/>
              </w:rPr>
            </w:pPr>
          </w:p>
        </w:tc>
      </w:tr>
      <w:tr w:rsidR="00072B00" w:rsidRPr="001506E1" w14:paraId="6A42378F" w14:textId="77777777" w:rsidTr="00BA0EDC">
        <w:tc>
          <w:tcPr>
            <w:tcW w:w="2207" w:type="dxa"/>
          </w:tcPr>
          <w:p w14:paraId="4364EBD7" w14:textId="77777777" w:rsidR="00072B00" w:rsidRPr="001506E1" w:rsidRDefault="00072B00" w:rsidP="000B3BD0">
            <w:pPr>
              <w:rPr>
                <w:rFonts w:ascii="Times New Roman" w:hAnsi="Times New Roman"/>
                <w:sz w:val="24"/>
                <w:szCs w:val="24"/>
              </w:rPr>
            </w:pPr>
          </w:p>
        </w:tc>
        <w:tc>
          <w:tcPr>
            <w:tcW w:w="8259" w:type="dxa"/>
            <w:gridSpan w:val="2"/>
          </w:tcPr>
          <w:p w14:paraId="11B86688" w14:textId="77777777" w:rsidR="00072B00" w:rsidRPr="001506E1" w:rsidRDefault="00072B00" w:rsidP="000B3BD0">
            <w:pPr>
              <w:rPr>
                <w:rFonts w:ascii="Times New Roman" w:hAnsi="Times New Roman"/>
                <w:sz w:val="24"/>
                <w:szCs w:val="24"/>
              </w:rPr>
            </w:pPr>
          </w:p>
        </w:tc>
      </w:tr>
      <w:tr w:rsidR="003075CA" w:rsidRPr="001506E1" w14:paraId="6FD71419" w14:textId="77777777" w:rsidTr="00F4549C">
        <w:trPr>
          <w:trHeight w:val="777"/>
        </w:trPr>
        <w:tc>
          <w:tcPr>
            <w:tcW w:w="2207" w:type="dxa"/>
          </w:tcPr>
          <w:p w14:paraId="03F4D1DE" w14:textId="77777777" w:rsidR="00B4650B" w:rsidRPr="001506E1" w:rsidRDefault="003075CA" w:rsidP="000B3BD0">
            <w:pPr>
              <w:rPr>
                <w:rFonts w:ascii="Times New Roman" w:hAnsi="Times New Roman"/>
                <w:sz w:val="24"/>
                <w:szCs w:val="24"/>
              </w:rPr>
            </w:pPr>
            <w:r w:rsidRPr="001506E1">
              <w:rPr>
                <w:rFonts w:ascii="Times New Roman" w:hAnsi="Times New Roman"/>
                <w:sz w:val="24"/>
                <w:szCs w:val="24"/>
              </w:rPr>
              <w:lastRenderedPageBreak/>
              <w:t>Data aprobării în Consiliul Facultății</w:t>
            </w:r>
          </w:p>
          <w:p w14:paraId="44EF5EE6" w14:textId="2E18657D" w:rsidR="00407F92" w:rsidRPr="001506E1" w:rsidRDefault="00407F92" w:rsidP="000B3BD0">
            <w:pPr>
              <w:rPr>
                <w:rFonts w:ascii="Times New Roman" w:hAnsi="Times New Roman"/>
                <w:sz w:val="24"/>
                <w:szCs w:val="24"/>
              </w:rPr>
            </w:pPr>
            <w:r w:rsidRPr="001506E1">
              <w:rPr>
                <w:rFonts w:ascii="Times New Roman" w:hAnsi="Times New Roman"/>
                <w:sz w:val="24"/>
                <w:szCs w:val="24"/>
              </w:rPr>
              <w:t>29.09.2025</w:t>
            </w:r>
          </w:p>
          <w:p w14:paraId="42CCED2E" w14:textId="3614F58B" w:rsidR="003075CA" w:rsidRPr="001506E1" w:rsidRDefault="00B4650B" w:rsidP="000B3BD0">
            <w:pPr>
              <w:rPr>
                <w:rFonts w:ascii="Times New Roman" w:hAnsi="Times New Roman"/>
                <w:sz w:val="24"/>
                <w:szCs w:val="24"/>
              </w:rPr>
            </w:pPr>
            <w:r w:rsidRPr="001506E1">
              <w:rPr>
                <w:rFonts w:ascii="Times New Roman" w:hAnsi="Times New Roman"/>
                <w:sz w:val="24"/>
                <w:szCs w:val="24"/>
              </w:rPr>
              <w:t xml:space="preserve"> </w:t>
            </w:r>
          </w:p>
        </w:tc>
        <w:tc>
          <w:tcPr>
            <w:tcW w:w="8259" w:type="dxa"/>
            <w:gridSpan w:val="2"/>
            <w:tcBorders>
              <w:bottom w:val="single" w:sz="4" w:space="0" w:color="auto"/>
            </w:tcBorders>
          </w:tcPr>
          <w:p w14:paraId="4F7E3907" w14:textId="3DBFBA90" w:rsidR="003075CA" w:rsidRPr="001506E1" w:rsidRDefault="003075CA" w:rsidP="000B3BD0">
            <w:pPr>
              <w:rPr>
                <w:rFonts w:ascii="Times New Roman" w:hAnsi="Times New Roman"/>
                <w:sz w:val="24"/>
                <w:szCs w:val="24"/>
              </w:rPr>
            </w:pPr>
            <w:r w:rsidRPr="001506E1">
              <w:rPr>
                <w:rFonts w:ascii="Times New Roman" w:hAnsi="Times New Roman"/>
                <w:sz w:val="24"/>
                <w:szCs w:val="24"/>
              </w:rPr>
              <w:t>Decan</w:t>
            </w:r>
            <w:r w:rsidR="00F4549C" w:rsidRPr="001506E1">
              <w:rPr>
                <w:rFonts w:ascii="Times New Roman" w:hAnsi="Times New Roman"/>
                <w:sz w:val="24"/>
                <w:szCs w:val="24"/>
              </w:rPr>
              <w:t>,</w:t>
            </w:r>
          </w:p>
          <w:p w14:paraId="4AB3D3F4" w14:textId="4845AF49" w:rsidR="00F4549C" w:rsidRPr="001506E1" w:rsidRDefault="00F4549C" w:rsidP="000B3BD0">
            <w:pPr>
              <w:rPr>
                <w:rFonts w:ascii="Times New Roman" w:hAnsi="Times New Roman"/>
                <w:sz w:val="24"/>
                <w:szCs w:val="24"/>
              </w:rPr>
            </w:pPr>
            <w:r w:rsidRPr="001506E1">
              <w:rPr>
                <w:rFonts w:ascii="Times New Roman" w:hAnsi="Times New Roman"/>
                <w:sz w:val="24"/>
                <w:szCs w:val="24"/>
              </w:rPr>
              <w:t>Claudiu Marius LANGA</w:t>
            </w:r>
          </w:p>
        </w:tc>
      </w:tr>
    </w:tbl>
    <w:p w14:paraId="130709C1" w14:textId="77777777" w:rsidR="00FD0711" w:rsidRPr="001506E1" w:rsidRDefault="00FD0711" w:rsidP="000B3BD0">
      <w:pPr>
        <w:spacing w:line="240" w:lineRule="auto"/>
        <w:rPr>
          <w:rFonts w:ascii="Times New Roman" w:hAnsi="Times New Roman"/>
          <w:sz w:val="24"/>
          <w:szCs w:val="24"/>
        </w:rPr>
      </w:pPr>
    </w:p>
    <w:sectPr w:rsidR="00FD0711" w:rsidRPr="001506E1" w:rsidSect="00873DD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39350" w14:textId="77777777" w:rsidR="004F7D55" w:rsidRDefault="004F7D55" w:rsidP="006B0230">
      <w:pPr>
        <w:spacing w:after="0" w:line="240" w:lineRule="auto"/>
      </w:pPr>
      <w:r>
        <w:separator/>
      </w:r>
    </w:p>
  </w:endnote>
  <w:endnote w:type="continuationSeparator" w:id="0">
    <w:p w14:paraId="6B1A62DD" w14:textId="77777777" w:rsidR="004F7D55" w:rsidRDefault="004F7D55"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419B6" w14:textId="77777777" w:rsidR="00407F92" w:rsidRDefault="00407F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AFC9A" w14:textId="77777777" w:rsidR="00407F92" w:rsidRDefault="00407F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A7AC4" w14:textId="77777777" w:rsidR="00407F92" w:rsidRDefault="00407F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8308B" w14:textId="77777777" w:rsidR="004F7D55" w:rsidRDefault="004F7D55" w:rsidP="006B0230">
      <w:pPr>
        <w:spacing w:after="0" w:line="240" w:lineRule="auto"/>
      </w:pPr>
      <w:r>
        <w:separator/>
      </w:r>
    </w:p>
  </w:footnote>
  <w:footnote w:type="continuationSeparator" w:id="0">
    <w:p w14:paraId="4CEEB6BC" w14:textId="77777777" w:rsidR="004F7D55" w:rsidRDefault="004F7D55"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004F" w14:textId="77777777" w:rsidR="00407F92" w:rsidRDefault="00407F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00563549" w:rsidRPr="00504204" w14:paraId="4A6CF620" w14:textId="77777777" w:rsidTr="00CC1D4A">
      <w:trPr>
        <w:trHeight w:val="998"/>
      </w:trPr>
      <w:tc>
        <w:tcPr>
          <w:tcW w:w="600" w:type="pct"/>
          <w:vAlign w:val="center"/>
        </w:tcPr>
        <w:p w14:paraId="400B37D6" w14:textId="3A1CD927" w:rsidR="00D27462" w:rsidRPr="00504204" w:rsidRDefault="00D27462" w:rsidP="00563549">
          <w:pPr>
            <w:pStyle w:val="Header"/>
            <w:spacing w:after="0"/>
          </w:pP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01627E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14:paraId="50DDFB16" w14:textId="37BE730C" w:rsidR="006239B2" w:rsidRPr="006239B2" w:rsidRDefault="006239B2" w:rsidP="006239B2">
          <w:pPr>
            <w:pStyle w:val="Header"/>
            <w:jc w:val="center"/>
            <w:rPr>
              <w:lang w:val="en-US"/>
            </w:rPr>
          </w:pPr>
          <w:r w:rsidRPr="006239B2">
            <w:rPr>
              <w:noProof/>
              <w:lang w:val="en-US"/>
            </w:rPr>
            <w:drawing>
              <wp:inline distT="0" distB="0" distL="0" distR="0" wp14:anchorId="1C3C5036" wp14:editId="0FFB537C">
                <wp:extent cx="792480" cy="769620"/>
                <wp:effectExtent l="0" t="0" r="7620" b="0"/>
                <wp:docPr id="6826055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769620"/>
                        </a:xfrm>
                        <a:prstGeom prst="rect">
                          <a:avLst/>
                        </a:prstGeom>
                        <a:noFill/>
                        <a:ln>
                          <a:noFill/>
                        </a:ln>
                      </pic:spPr>
                    </pic:pic>
                  </a:graphicData>
                </a:graphic>
              </wp:inline>
            </w:drawing>
          </w:r>
        </w:p>
        <w:p w14:paraId="1F52E6CC" w14:textId="1E44CE80" w:rsidR="00D27462" w:rsidRPr="00504204" w:rsidRDefault="00D27462" w:rsidP="00D27462">
          <w:pPr>
            <w:pStyle w:val="Header"/>
            <w:spacing w:after="0"/>
            <w:jc w:val="center"/>
          </w:pPr>
        </w:p>
      </w:tc>
    </w:tr>
  </w:tbl>
  <w:p w14:paraId="3FFC0D45" w14:textId="14BCCAFC" w:rsidR="006B0230" w:rsidRDefault="00042830" w:rsidP="00563549">
    <w:pPr>
      <w:pStyle w:val="Header"/>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4B3A" w14:textId="77777777" w:rsidR="00407F92" w:rsidRDefault="00407F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1" w15:restartNumberingAfterBreak="0">
    <w:nsid w:val="019A2F15"/>
    <w:multiLevelType w:val="hybridMultilevel"/>
    <w:tmpl w:val="D5720F34"/>
    <w:lvl w:ilvl="0" w:tplc="0418000F">
      <w:start w:val="1"/>
      <w:numFmt w:val="decimal"/>
      <w:lvlText w:val="%1."/>
      <w:lvlJc w:val="left"/>
      <w:pPr>
        <w:ind w:left="1919" w:hanging="360"/>
      </w:pPr>
      <w:rPr>
        <w:rFonts w:cs="Times New Roman" w:hint="default"/>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2" w15:restartNumberingAfterBreak="0">
    <w:nsid w:val="01DC13D7"/>
    <w:multiLevelType w:val="hybridMultilevel"/>
    <w:tmpl w:val="A168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6B5ED2"/>
    <w:multiLevelType w:val="hybridMultilevel"/>
    <w:tmpl w:val="BF48C330"/>
    <w:lvl w:ilvl="0" w:tplc="7B2A86D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8BA6565"/>
    <w:multiLevelType w:val="hybridMultilevel"/>
    <w:tmpl w:val="46965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F01A11"/>
    <w:multiLevelType w:val="hybridMultilevel"/>
    <w:tmpl w:val="506EE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293436"/>
    <w:multiLevelType w:val="hybridMultilevel"/>
    <w:tmpl w:val="8BD6FA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911DC7"/>
    <w:multiLevelType w:val="hybridMultilevel"/>
    <w:tmpl w:val="3148E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0E46E1"/>
    <w:multiLevelType w:val="hybridMultilevel"/>
    <w:tmpl w:val="B12A2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8AC035B"/>
    <w:multiLevelType w:val="hybridMultilevel"/>
    <w:tmpl w:val="ACE42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5C3516"/>
    <w:multiLevelType w:val="hybridMultilevel"/>
    <w:tmpl w:val="B96E6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1" w15:restartNumberingAfterBreak="0">
    <w:nsid w:val="73246B21"/>
    <w:multiLevelType w:val="hybridMultilevel"/>
    <w:tmpl w:val="2348D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262BFF"/>
    <w:multiLevelType w:val="multilevel"/>
    <w:tmpl w:val="12DA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1"/>
  </w:num>
  <w:num w:numId="2" w16cid:durableId="1314993467">
    <w:abstractNumId w:val="19"/>
  </w:num>
  <w:num w:numId="3" w16cid:durableId="258608419">
    <w:abstractNumId w:val="13"/>
  </w:num>
  <w:num w:numId="4" w16cid:durableId="824277224">
    <w:abstractNumId w:val="28"/>
  </w:num>
  <w:num w:numId="5" w16cid:durableId="1395470212">
    <w:abstractNumId w:val="20"/>
  </w:num>
  <w:num w:numId="6" w16cid:durableId="1887570307">
    <w:abstractNumId w:val="3"/>
  </w:num>
  <w:num w:numId="7" w16cid:durableId="311913043">
    <w:abstractNumId w:val="5"/>
  </w:num>
  <w:num w:numId="8" w16cid:durableId="83376813">
    <w:abstractNumId w:val="16"/>
  </w:num>
  <w:num w:numId="9" w16cid:durableId="1415782996">
    <w:abstractNumId w:val="35"/>
  </w:num>
  <w:num w:numId="10" w16cid:durableId="115563253">
    <w:abstractNumId w:val="18"/>
  </w:num>
  <w:num w:numId="11" w16cid:durableId="1712412863">
    <w:abstractNumId w:val="6"/>
  </w:num>
  <w:num w:numId="12" w16cid:durableId="684669261">
    <w:abstractNumId w:val="30"/>
  </w:num>
  <w:num w:numId="13" w16cid:durableId="589778944">
    <w:abstractNumId w:val="23"/>
  </w:num>
  <w:num w:numId="14" w16cid:durableId="283855198">
    <w:abstractNumId w:val="25"/>
  </w:num>
  <w:num w:numId="15" w16cid:durableId="727650862">
    <w:abstractNumId w:val="24"/>
  </w:num>
  <w:num w:numId="16" w16cid:durableId="1808426706">
    <w:abstractNumId w:val="11"/>
  </w:num>
  <w:num w:numId="17" w16cid:durableId="582108211">
    <w:abstractNumId w:val="4"/>
  </w:num>
  <w:num w:numId="18" w16cid:durableId="471601454">
    <w:abstractNumId w:val="29"/>
  </w:num>
  <w:num w:numId="19" w16cid:durableId="222521144">
    <w:abstractNumId w:val="12"/>
  </w:num>
  <w:num w:numId="20" w16cid:durableId="1666738476">
    <w:abstractNumId w:val="32"/>
  </w:num>
  <w:num w:numId="21" w16cid:durableId="772676043">
    <w:abstractNumId w:val="8"/>
  </w:num>
  <w:num w:numId="22" w16cid:durableId="661348124">
    <w:abstractNumId w:val="36"/>
  </w:num>
  <w:num w:numId="23" w16cid:durableId="1415277359">
    <w:abstractNumId w:val="9"/>
  </w:num>
  <w:num w:numId="24" w16cid:durableId="2052487911">
    <w:abstractNumId w:val="34"/>
  </w:num>
  <w:num w:numId="25" w16cid:durableId="913392362">
    <w:abstractNumId w:val="21"/>
  </w:num>
  <w:num w:numId="26" w16cid:durableId="718674411">
    <w:abstractNumId w:val="2"/>
  </w:num>
  <w:num w:numId="27" w16cid:durableId="783698545">
    <w:abstractNumId w:val="7"/>
  </w:num>
  <w:num w:numId="28" w16cid:durableId="1954942921">
    <w:abstractNumId w:val="17"/>
  </w:num>
  <w:num w:numId="29" w16cid:durableId="172377240">
    <w:abstractNumId w:val="22"/>
  </w:num>
  <w:num w:numId="30" w16cid:durableId="753205754">
    <w:abstractNumId w:val="31"/>
  </w:num>
  <w:num w:numId="31" w16cid:durableId="400376033">
    <w:abstractNumId w:val="15"/>
  </w:num>
  <w:num w:numId="32" w16cid:durableId="2091197143">
    <w:abstractNumId w:val="14"/>
  </w:num>
  <w:num w:numId="33" w16cid:durableId="545946877">
    <w:abstractNumId w:val="26"/>
  </w:num>
  <w:num w:numId="34" w16cid:durableId="2020153717">
    <w:abstractNumId w:val="33"/>
  </w:num>
  <w:num w:numId="35" w16cid:durableId="1035349063">
    <w:abstractNumId w:val="10"/>
  </w:num>
  <w:num w:numId="36" w16cid:durableId="461267010">
    <w:abstractNumId w:val="0"/>
  </w:num>
  <w:num w:numId="37" w16cid:durableId="3535035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5E6B"/>
    <w:rsid w:val="000067D9"/>
    <w:rsid w:val="00013988"/>
    <w:rsid w:val="00020535"/>
    <w:rsid w:val="00023CD4"/>
    <w:rsid w:val="00024FEB"/>
    <w:rsid w:val="00032DD1"/>
    <w:rsid w:val="00042830"/>
    <w:rsid w:val="00046995"/>
    <w:rsid w:val="000470C7"/>
    <w:rsid w:val="00051BDC"/>
    <w:rsid w:val="00057E55"/>
    <w:rsid w:val="0007008C"/>
    <w:rsid w:val="0007194F"/>
    <w:rsid w:val="00072B00"/>
    <w:rsid w:val="00077E6C"/>
    <w:rsid w:val="0008100D"/>
    <w:rsid w:val="000822DC"/>
    <w:rsid w:val="00085094"/>
    <w:rsid w:val="000944E7"/>
    <w:rsid w:val="000A3009"/>
    <w:rsid w:val="000A36AE"/>
    <w:rsid w:val="000A5A59"/>
    <w:rsid w:val="000B053A"/>
    <w:rsid w:val="000B1429"/>
    <w:rsid w:val="000B2711"/>
    <w:rsid w:val="000B3BD0"/>
    <w:rsid w:val="000C2BD3"/>
    <w:rsid w:val="000C61AA"/>
    <w:rsid w:val="000E0211"/>
    <w:rsid w:val="000E0F5C"/>
    <w:rsid w:val="000E3686"/>
    <w:rsid w:val="000E4FBF"/>
    <w:rsid w:val="00101A4C"/>
    <w:rsid w:val="001104F4"/>
    <w:rsid w:val="001177E6"/>
    <w:rsid w:val="001317BB"/>
    <w:rsid w:val="0013302B"/>
    <w:rsid w:val="00136B06"/>
    <w:rsid w:val="00140EB3"/>
    <w:rsid w:val="001506E1"/>
    <w:rsid w:val="00155123"/>
    <w:rsid w:val="00161CC5"/>
    <w:rsid w:val="00182C22"/>
    <w:rsid w:val="001878EA"/>
    <w:rsid w:val="00196FD8"/>
    <w:rsid w:val="001A4FAE"/>
    <w:rsid w:val="001A6CC3"/>
    <w:rsid w:val="001A7391"/>
    <w:rsid w:val="001B059A"/>
    <w:rsid w:val="001B1678"/>
    <w:rsid w:val="001B1709"/>
    <w:rsid w:val="001B1D5F"/>
    <w:rsid w:val="001B2D42"/>
    <w:rsid w:val="001B6453"/>
    <w:rsid w:val="001D3204"/>
    <w:rsid w:val="001E0C00"/>
    <w:rsid w:val="001E4545"/>
    <w:rsid w:val="001F003F"/>
    <w:rsid w:val="001F09AB"/>
    <w:rsid w:val="001F1957"/>
    <w:rsid w:val="001F250F"/>
    <w:rsid w:val="001F4669"/>
    <w:rsid w:val="001F4DF5"/>
    <w:rsid w:val="001F64E5"/>
    <w:rsid w:val="001F661E"/>
    <w:rsid w:val="002037F7"/>
    <w:rsid w:val="00204311"/>
    <w:rsid w:val="0020512B"/>
    <w:rsid w:val="002054AA"/>
    <w:rsid w:val="00207A26"/>
    <w:rsid w:val="00213BFC"/>
    <w:rsid w:val="0021418D"/>
    <w:rsid w:val="002143D8"/>
    <w:rsid w:val="002207C6"/>
    <w:rsid w:val="00222507"/>
    <w:rsid w:val="00225272"/>
    <w:rsid w:val="00241E04"/>
    <w:rsid w:val="00246F30"/>
    <w:rsid w:val="00251256"/>
    <w:rsid w:val="002517A0"/>
    <w:rsid w:val="002522F4"/>
    <w:rsid w:val="00253624"/>
    <w:rsid w:val="002625B0"/>
    <w:rsid w:val="00267ECC"/>
    <w:rsid w:val="00273EA3"/>
    <w:rsid w:val="0027455B"/>
    <w:rsid w:val="002812A5"/>
    <w:rsid w:val="00285303"/>
    <w:rsid w:val="00287260"/>
    <w:rsid w:val="00287CBE"/>
    <w:rsid w:val="00291777"/>
    <w:rsid w:val="00294A50"/>
    <w:rsid w:val="002A0A18"/>
    <w:rsid w:val="002A0FC9"/>
    <w:rsid w:val="002A2A27"/>
    <w:rsid w:val="002A7986"/>
    <w:rsid w:val="002B2D67"/>
    <w:rsid w:val="002C3E30"/>
    <w:rsid w:val="002C5D1B"/>
    <w:rsid w:val="002C7828"/>
    <w:rsid w:val="002C7C5A"/>
    <w:rsid w:val="002D5B8A"/>
    <w:rsid w:val="002D606A"/>
    <w:rsid w:val="002D6227"/>
    <w:rsid w:val="002E0A73"/>
    <w:rsid w:val="002E3E12"/>
    <w:rsid w:val="002E5ECA"/>
    <w:rsid w:val="002F0971"/>
    <w:rsid w:val="00301FF6"/>
    <w:rsid w:val="00302FF7"/>
    <w:rsid w:val="003075CA"/>
    <w:rsid w:val="00323BAF"/>
    <w:rsid w:val="00324AAD"/>
    <w:rsid w:val="00333131"/>
    <w:rsid w:val="003341B8"/>
    <w:rsid w:val="003437E4"/>
    <w:rsid w:val="0034390B"/>
    <w:rsid w:val="00343DED"/>
    <w:rsid w:val="003463E6"/>
    <w:rsid w:val="00347F53"/>
    <w:rsid w:val="003515D2"/>
    <w:rsid w:val="00351DD4"/>
    <w:rsid w:val="00353AA1"/>
    <w:rsid w:val="0035685D"/>
    <w:rsid w:val="00363560"/>
    <w:rsid w:val="00364359"/>
    <w:rsid w:val="00364C75"/>
    <w:rsid w:val="003665AD"/>
    <w:rsid w:val="003679B5"/>
    <w:rsid w:val="0037177D"/>
    <w:rsid w:val="0037531F"/>
    <w:rsid w:val="003806E1"/>
    <w:rsid w:val="00391BB3"/>
    <w:rsid w:val="00391DFE"/>
    <w:rsid w:val="003A44E3"/>
    <w:rsid w:val="003B3669"/>
    <w:rsid w:val="003B55E2"/>
    <w:rsid w:val="003B56CB"/>
    <w:rsid w:val="003B5A02"/>
    <w:rsid w:val="003B7974"/>
    <w:rsid w:val="003C430C"/>
    <w:rsid w:val="003C6DC8"/>
    <w:rsid w:val="003D0D85"/>
    <w:rsid w:val="003D1D3B"/>
    <w:rsid w:val="003E4A22"/>
    <w:rsid w:val="003E72A5"/>
    <w:rsid w:val="003E7F77"/>
    <w:rsid w:val="003F253C"/>
    <w:rsid w:val="003F49D3"/>
    <w:rsid w:val="00405D76"/>
    <w:rsid w:val="0040718D"/>
    <w:rsid w:val="00407F92"/>
    <w:rsid w:val="004144E3"/>
    <w:rsid w:val="00414517"/>
    <w:rsid w:val="00421216"/>
    <w:rsid w:val="0042161F"/>
    <w:rsid w:val="00421BC5"/>
    <w:rsid w:val="00426218"/>
    <w:rsid w:val="0043585E"/>
    <w:rsid w:val="00436AD6"/>
    <w:rsid w:val="00450A21"/>
    <w:rsid w:val="00453037"/>
    <w:rsid w:val="00457C0E"/>
    <w:rsid w:val="004662C2"/>
    <w:rsid w:val="004671D0"/>
    <w:rsid w:val="00473190"/>
    <w:rsid w:val="00475A89"/>
    <w:rsid w:val="00482712"/>
    <w:rsid w:val="00483AAD"/>
    <w:rsid w:val="004924E0"/>
    <w:rsid w:val="004971AD"/>
    <w:rsid w:val="00497817"/>
    <w:rsid w:val="004A05A3"/>
    <w:rsid w:val="004C3756"/>
    <w:rsid w:val="004D278A"/>
    <w:rsid w:val="004D4A49"/>
    <w:rsid w:val="004E0155"/>
    <w:rsid w:val="004E4A0B"/>
    <w:rsid w:val="004F05D4"/>
    <w:rsid w:val="004F426F"/>
    <w:rsid w:val="004F6CD3"/>
    <w:rsid w:val="004F7D55"/>
    <w:rsid w:val="005013E2"/>
    <w:rsid w:val="00502C98"/>
    <w:rsid w:val="00520480"/>
    <w:rsid w:val="00524180"/>
    <w:rsid w:val="00524B59"/>
    <w:rsid w:val="00530A49"/>
    <w:rsid w:val="00532F3D"/>
    <w:rsid w:val="00533847"/>
    <w:rsid w:val="00533EB9"/>
    <w:rsid w:val="00536B72"/>
    <w:rsid w:val="00542174"/>
    <w:rsid w:val="00557CE5"/>
    <w:rsid w:val="00563549"/>
    <w:rsid w:val="00575ADC"/>
    <w:rsid w:val="00576EC0"/>
    <w:rsid w:val="0058346F"/>
    <w:rsid w:val="00587DCE"/>
    <w:rsid w:val="005976E7"/>
    <w:rsid w:val="005A12E1"/>
    <w:rsid w:val="005A4B4E"/>
    <w:rsid w:val="005B402D"/>
    <w:rsid w:val="005B44A8"/>
    <w:rsid w:val="005B6FC7"/>
    <w:rsid w:val="005C23EC"/>
    <w:rsid w:val="005C2504"/>
    <w:rsid w:val="005D2AE2"/>
    <w:rsid w:val="005E0DA1"/>
    <w:rsid w:val="005E11F6"/>
    <w:rsid w:val="005E20A7"/>
    <w:rsid w:val="006009E3"/>
    <w:rsid w:val="006075EF"/>
    <w:rsid w:val="006239B2"/>
    <w:rsid w:val="00630381"/>
    <w:rsid w:val="00633533"/>
    <w:rsid w:val="00637494"/>
    <w:rsid w:val="00637B47"/>
    <w:rsid w:val="00640429"/>
    <w:rsid w:val="00640681"/>
    <w:rsid w:val="0065472F"/>
    <w:rsid w:val="00656530"/>
    <w:rsid w:val="00656C36"/>
    <w:rsid w:val="006577CD"/>
    <w:rsid w:val="00660A65"/>
    <w:rsid w:val="00663268"/>
    <w:rsid w:val="006644FC"/>
    <w:rsid w:val="00664629"/>
    <w:rsid w:val="00673B71"/>
    <w:rsid w:val="006743B2"/>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54D1"/>
    <w:rsid w:val="006E6C3C"/>
    <w:rsid w:val="006E7AB8"/>
    <w:rsid w:val="006E7DBE"/>
    <w:rsid w:val="006F3F6C"/>
    <w:rsid w:val="006F64C6"/>
    <w:rsid w:val="00700487"/>
    <w:rsid w:val="00702352"/>
    <w:rsid w:val="00704B23"/>
    <w:rsid w:val="00706197"/>
    <w:rsid w:val="007122B4"/>
    <w:rsid w:val="00717294"/>
    <w:rsid w:val="00717C3A"/>
    <w:rsid w:val="007209ED"/>
    <w:rsid w:val="0072399F"/>
    <w:rsid w:val="00723DB0"/>
    <w:rsid w:val="00730CEE"/>
    <w:rsid w:val="00733BD4"/>
    <w:rsid w:val="00734CE6"/>
    <w:rsid w:val="007449F1"/>
    <w:rsid w:val="00745DEC"/>
    <w:rsid w:val="00746248"/>
    <w:rsid w:val="00754636"/>
    <w:rsid w:val="00757C43"/>
    <w:rsid w:val="00761633"/>
    <w:rsid w:val="00762B26"/>
    <w:rsid w:val="007703F5"/>
    <w:rsid w:val="0077312B"/>
    <w:rsid w:val="007740E0"/>
    <w:rsid w:val="007927E2"/>
    <w:rsid w:val="007A0AF3"/>
    <w:rsid w:val="007A1B42"/>
    <w:rsid w:val="007A281D"/>
    <w:rsid w:val="007A50A0"/>
    <w:rsid w:val="007A6A25"/>
    <w:rsid w:val="007B07AD"/>
    <w:rsid w:val="007B2369"/>
    <w:rsid w:val="007C374C"/>
    <w:rsid w:val="007C3E40"/>
    <w:rsid w:val="007C4BA8"/>
    <w:rsid w:val="007C6BB6"/>
    <w:rsid w:val="007D54AA"/>
    <w:rsid w:val="007D57DE"/>
    <w:rsid w:val="007E723C"/>
    <w:rsid w:val="007F393B"/>
    <w:rsid w:val="007F6B7E"/>
    <w:rsid w:val="00801DB0"/>
    <w:rsid w:val="008027E9"/>
    <w:rsid w:val="008043E3"/>
    <w:rsid w:val="00804A3A"/>
    <w:rsid w:val="008061BA"/>
    <w:rsid w:val="00806A69"/>
    <w:rsid w:val="00815C58"/>
    <w:rsid w:val="00816871"/>
    <w:rsid w:val="00816B11"/>
    <w:rsid w:val="00816EC6"/>
    <w:rsid w:val="00817309"/>
    <w:rsid w:val="0082590B"/>
    <w:rsid w:val="00827BE0"/>
    <w:rsid w:val="0083153A"/>
    <w:rsid w:val="008326E0"/>
    <w:rsid w:val="00834E34"/>
    <w:rsid w:val="00835EAD"/>
    <w:rsid w:val="008421F0"/>
    <w:rsid w:val="00850BE9"/>
    <w:rsid w:val="00850EF4"/>
    <w:rsid w:val="00853A0A"/>
    <w:rsid w:val="00854611"/>
    <w:rsid w:val="00856791"/>
    <w:rsid w:val="00860132"/>
    <w:rsid w:val="00861CAE"/>
    <w:rsid w:val="008712DB"/>
    <w:rsid w:val="00873DD5"/>
    <w:rsid w:val="00877800"/>
    <w:rsid w:val="00880A77"/>
    <w:rsid w:val="00881875"/>
    <w:rsid w:val="00884244"/>
    <w:rsid w:val="00897094"/>
    <w:rsid w:val="00897E4F"/>
    <w:rsid w:val="00897EDD"/>
    <w:rsid w:val="008A1E7A"/>
    <w:rsid w:val="008A7114"/>
    <w:rsid w:val="008B4A1F"/>
    <w:rsid w:val="008B5BEA"/>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63C"/>
    <w:rsid w:val="00930CE9"/>
    <w:rsid w:val="00934FE3"/>
    <w:rsid w:val="0094747F"/>
    <w:rsid w:val="009522F3"/>
    <w:rsid w:val="0095440B"/>
    <w:rsid w:val="00960B4D"/>
    <w:rsid w:val="00961671"/>
    <w:rsid w:val="00962A3E"/>
    <w:rsid w:val="009665C2"/>
    <w:rsid w:val="009739F4"/>
    <w:rsid w:val="00975323"/>
    <w:rsid w:val="00984971"/>
    <w:rsid w:val="009876FE"/>
    <w:rsid w:val="00987DA3"/>
    <w:rsid w:val="00990F5A"/>
    <w:rsid w:val="00994E0F"/>
    <w:rsid w:val="0099572E"/>
    <w:rsid w:val="009A162C"/>
    <w:rsid w:val="009A64D0"/>
    <w:rsid w:val="009B0688"/>
    <w:rsid w:val="009B449A"/>
    <w:rsid w:val="009B599D"/>
    <w:rsid w:val="009C1184"/>
    <w:rsid w:val="009C137D"/>
    <w:rsid w:val="009C6E3E"/>
    <w:rsid w:val="009E5754"/>
    <w:rsid w:val="009E64C2"/>
    <w:rsid w:val="009E6519"/>
    <w:rsid w:val="009F003A"/>
    <w:rsid w:val="009F2776"/>
    <w:rsid w:val="009F3B07"/>
    <w:rsid w:val="009F6F43"/>
    <w:rsid w:val="00A030EB"/>
    <w:rsid w:val="00A1052A"/>
    <w:rsid w:val="00A1304B"/>
    <w:rsid w:val="00A225CE"/>
    <w:rsid w:val="00A22F09"/>
    <w:rsid w:val="00A2362B"/>
    <w:rsid w:val="00A251A3"/>
    <w:rsid w:val="00A26298"/>
    <w:rsid w:val="00A26CB8"/>
    <w:rsid w:val="00A32B38"/>
    <w:rsid w:val="00A338EA"/>
    <w:rsid w:val="00A343BA"/>
    <w:rsid w:val="00A352F6"/>
    <w:rsid w:val="00A36A0C"/>
    <w:rsid w:val="00A4486F"/>
    <w:rsid w:val="00A44D9C"/>
    <w:rsid w:val="00A45D21"/>
    <w:rsid w:val="00A5014E"/>
    <w:rsid w:val="00A528C7"/>
    <w:rsid w:val="00A637BC"/>
    <w:rsid w:val="00A64E8A"/>
    <w:rsid w:val="00A655E6"/>
    <w:rsid w:val="00A67126"/>
    <w:rsid w:val="00A74205"/>
    <w:rsid w:val="00A74FCD"/>
    <w:rsid w:val="00A7555C"/>
    <w:rsid w:val="00A76F8E"/>
    <w:rsid w:val="00A77251"/>
    <w:rsid w:val="00A8092B"/>
    <w:rsid w:val="00A93E6C"/>
    <w:rsid w:val="00A94851"/>
    <w:rsid w:val="00A96CAC"/>
    <w:rsid w:val="00A97B4B"/>
    <w:rsid w:val="00AA5BBD"/>
    <w:rsid w:val="00AB18CF"/>
    <w:rsid w:val="00AB36EF"/>
    <w:rsid w:val="00AB4BB4"/>
    <w:rsid w:val="00AB549C"/>
    <w:rsid w:val="00AD3430"/>
    <w:rsid w:val="00AD46A4"/>
    <w:rsid w:val="00AD48B4"/>
    <w:rsid w:val="00AD6760"/>
    <w:rsid w:val="00AE0EFD"/>
    <w:rsid w:val="00AF2B9F"/>
    <w:rsid w:val="00AF3052"/>
    <w:rsid w:val="00B02612"/>
    <w:rsid w:val="00B13421"/>
    <w:rsid w:val="00B33D7D"/>
    <w:rsid w:val="00B34B74"/>
    <w:rsid w:val="00B4650B"/>
    <w:rsid w:val="00B47DD1"/>
    <w:rsid w:val="00B53C95"/>
    <w:rsid w:val="00B54B49"/>
    <w:rsid w:val="00B559AB"/>
    <w:rsid w:val="00B56D62"/>
    <w:rsid w:val="00B609FA"/>
    <w:rsid w:val="00B6475A"/>
    <w:rsid w:val="00B67EA8"/>
    <w:rsid w:val="00B7109F"/>
    <w:rsid w:val="00B7391E"/>
    <w:rsid w:val="00B91C89"/>
    <w:rsid w:val="00B91DB1"/>
    <w:rsid w:val="00B95F96"/>
    <w:rsid w:val="00B96466"/>
    <w:rsid w:val="00B97DD5"/>
    <w:rsid w:val="00BA094C"/>
    <w:rsid w:val="00BA0EDC"/>
    <w:rsid w:val="00BA7CC6"/>
    <w:rsid w:val="00BB50D8"/>
    <w:rsid w:val="00BC246B"/>
    <w:rsid w:val="00BC49A7"/>
    <w:rsid w:val="00BC54CA"/>
    <w:rsid w:val="00BC631E"/>
    <w:rsid w:val="00BC761E"/>
    <w:rsid w:val="00BD0572"/>
    <w:rsid w:val="00BD3298"/>
    <w:rsid w:val="00BD5367"/>
    <w:rsid w:val="00BD7432"/>
    <w:rsid w:val="00BD7F62"/>
    <w:rsid w:val="00BE0C98"/>
    <w:rsid w:val="00BE54B8"/>
    <w:rsid w:val="00C016EB"/>
    <w:rsid w:val="00C036D6"/>
    <w:rsid w:val="00C116E4"/>
    <w:rsid w:val="00C1183D"/>
    <w:rsid w:val="00C14143"/>
    <w:rsid w:val="00C1599F"/>
    <w:rsid w:val="00C179D7"/>
    <w:rsid w:val="00C26673"/>
    <w:rsid w:val="00C33B75"/>
    <w:rsid w:val="00C36E73"/>
    <w:rsid w:val="00C37AFA"/>
    <w:rsid w:val="00C424BD"/>
    <w:rsid w:val="00C42B6D"/>
    <w:rsid w:val="00C44B03"/>
    <w:rsid w:val="00C50BDD"/>
    <w:rsid w:val="00C55A79"/>
    <w:rsid w:val="00C57418"/>
    <w:rsid w:val="00C620EB"/>
    <w:rsid w:val="00C62788"/>
    <w:rsid w:val="00C62D93"/>
    <w:rsid w:val="00C646BE"/>
    <w:rsid w:val="00C7291D"/>
    <w:rsid w:val="00C74D28"/>
    <w:rsid w:val="00C7611C"/>
    <w:rsid w:val="00C766FA"/>
    <w:rsid w:val="00C82769"/>
    <w:rsid w:val="00C83775"/>
    <w:rsid w:val="00C85AC1"/>
    <w:rsid w:val="00CA4954"/>
    <w:rsid w:val="00CA7575"/>
    <w:rsid w:val="00CB5500"/>
    <w:rsid w:val="00CB707D"/>
    <w:rsid w:val="00CB7DA8"/>
    <w:rsid w:val="00CC09F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0549"/>
    <w:rsid w:val="00D21758"/>
    <w:rsid w:val="00D25BA9"/>
    <w:rsid w:val="00D25D2D"/>
    <w:rsid w:val="00D27462"/>
    <w:rsid w:val="00D27F89"/>
    <w:rsid w:val="00D31C96"/>
    <w:rsid w:val="00D3554F"/>
    <w:rsid w:val="00D369A3"/>
    <w:rsid w:val="00D41E43"/>
    <w:rsid w:val="00D42E3A"/>
    <w:rsid w:val="00D434C7"/>
    <w:rsid w:val="00D455BF"/>
    <w:rsid w:val="00D46EF7"/>
    <w:rsid w:val="00D5441E"/>
    <w:rsid w:val="00D6045A"/>
    <w:rsid w:val="00D605BE"/>
    <w:rsid w:val="00D60C02"/>
    <w:rsid w:val="00D618A9"/>
    <w:rsid w:val="00D62EF6"/>
    <w:rsid w:val="00D654C3"/>
    <w:rsid w:val="00D71595"/>
    <w:rsid w:val="00D7773C"/>
    <w:rsid w:val="00D82786"/>
    <w:rsid w:val="00D85A8D"/>
    <w:rsid w:val="00D87395"/>
    <w:rsid w:val="00D951EA"/>
    <w:rsid w:val="00D97EE7"/>
    <w:rsid w:val="00DA0B9F"/>
    <w:rsid w:val="00DA2503"/>
    <w:rsid w:val="00DA2907"/>
    <w:rsid w:val="00DA433D"/>
    <w:rsid w:val="00DA522E"/>
    <w:rsid w:val="00DA5512"/>
    <w:rsid w:val="00DB2E68"/>
    <w:rsid w:val="00DB5C45"/>
    <w:rsid w:val="00DC2572"/>
    <w:rsid w:val="00DC450D"/>
    <w:rsid w:val="00DC5E45"/>
    <w:rsid w:val="00DC67BF"/>
    <w:rsid w:val="00DD11B5"/>
    <w:rsid w:val="00DD2B25"/>
    <w:rsid w:val="00DD532D"/>
    <w:rsid w:val="00DE3F01"/>
    <w:rsid w:val="00DF11DA"/>
    <w:rsid w:val="00DF2EBE"/>
    <w:rsid w:val="00DF6ACB"/>
    <w:rsid w:val="00E017F8"/>
    <w:rsid w:val="00E02214"/>
    <w:rsid w:val="00E037F6"/>
    <w:rsid w:val="00E055DB"/>
    <w:rsid w:val="00E07BEC"/>
    <w:rsid w:val="00E10ACB"/>
    <w:rsid w:val="00E116EB"/>
    <w:rsid w:val="00E15180"/>
    <w:rsid w:val="00E1550B"/>
    <w:rsid w:val="00E20BD3"/>
    <w:rsid w:val="00E212DD"/>
    <w:rsid w:val="00E31041"/>
    <w:rsid w:val="00E3142E"/>
    <w:rsid w:val="00E352FA"/>
    <w:rsid w:val="00E432CE"/>
    <w:rsid w:val="00E437C3"/>
    <w:rsid w:val="00E5213F"/>
    <w:rsid w:val="00E56AA2"/>
    <w:rsid w:val="00E6114C"/>
    <w:rsid w:val="00E70E1A"/>
    <w:rsid w:val="00E71898"/>
    <w:rsid w:val="00E76363"/>
    <w:rsid w:val="00E80DB9"/>
    <w:rsid w:val="00E855E1"/>
    <w:rsid w:val="00E85C51"/>
    <w:rsid w:val="00E87AFB"/>
    <w:rsid w:val="00E91F96"/>
    <w:rsid w:val="00E9696B"/>
    <w:rsid w:val="00EA0AA9"/>
    <w:rsid w:val="00EA35DA"/>
    <w:rsid w:val="00EB1368"/>
    <w:rsid w:val="00EB4858"/>
    <w:rsid w:val="00EC4964"/>
    <w:rsid w:val="00ED7111"/>
    <w:rsid w:val="00EE0E8F"/>
    <w:rsid w:val="00EE1105"/>
    <w:rsid w:val="00EE5094"/>
    <w:rsid w:val="00EE528D"/>
    <w:rsid w:val="00EE58FA"/>
    <w:rsid w:val="00EE6443"/>
    <w:rsid w:val="00EE7EA1"/>
    <w:rsid w:val="00EF2DBE"/>
    <w:rsid w:val="00EF4811"/>
    <w:rsid w:val="00EF61F2"/>
    <w:rsid w:val="00F010FE"/>
    <w:rsid w:val="00F054FF"/>
    <w:rsid w:val="00F07F35"/>
    <w:rsid w:val="00F10B46"/>
    <w:rsid w:val="00F15C49"/>
    <w:rsid w:val="00F232D5"/>
    <w:rsid w:val="00F27495"/>
    <w:rsid w:val="00F31C12"/>
    <w:rsid w:val="00F33143"/>
    <w:rsid w:val="00F352DE"/>
    <w:rsid w:val="00F36AE2"/>
    <w:rsid w:val="00F413D2"/>
    <w:rsid w:val="00F43691"/>
    <w:rsid w:val="00F4549C"/>
    <w:rsid w:val="00F477A0"/>
    <w:rsid w:val="00F50D8A"/>
    <w:rsid w:val="00F51B11"/>
    <w:rsid w:val="00F55DD0"/>
    <w:rsid w:val="00F56343"/>
    <w:rsid w:val="00F73E9A"/>
    <w:rsid w:val="00F74C37"/>
    <w:rsid w:val="00F75B94"/>
    <w:rsid w:val="00F77194"/>
    <w:rsid w:val="00F854F4"/>
    <w:rsid w:val="00F90C98"/>
    <w:rsid w:val="00F9613F"/>
    <w:rsid w:val="00F972C4"/>
    <w:rsid w:val="00FA037A"/>
    <w:rsid w:val="00FA0ADD"/>
    <w:rsid w:val="00FA52D0"/>
    <w:rsid w:val="00FA53B9"/>
    <w:rsid w:val="00FB0648"/>
    <w:rsid w:val="00FB4ADB"/>
    <w:rsid w:val="00FB55B0"/>
    <w:rsid w:val="00FB608B"/>
    <w:rsid w:val="00FB6888"/>
    <w:rsid w:val="00FB7977"/>
    <w:rsid w:val="00FC4935"/>
    <w:rsid w:val="00FC55F2"/>
    <w:rsid w:val="00FC63E9"/>
    <w:rsid w:val="00FD0711"/>
    <w:rsid w:val="00FD4111"/>
    <w:rsid w:val="00FD54D5"/>
    <w:rsid w:val="00FD5B5D"/>
    <w:rsid w:val="00FE0BA9"/>
    <w:rsid w:val="00FE136D"/>
    <w:rsid w:val="00FF00D9"/>
    <w:rsid w:val="00FF2C91"/>
    <w:rsid w:val="00FF530D"/>
    <w:rsid w:val="00FF6FE1"/>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Heading1Char">
    <w:name w:val="Heading 1 Char"/>
    <w:basedOn w:val="DefaultParagraphFont"/>
    <w:link w:val="Heading1"/>
    <w:uiPriority w:val="9"/>
    <w:rsid w:val="006E0773"/>
    <w:rPr>
      <w:rFonts w:asciiTheme="majorHAnsi" w:eastAsiaTheme="majorEastAsia" w:hAnsiTheme="majorHAnsi" w:cstheme="majorBidi"/>
      <w:color w:val="365F91" w:themeColor="accent1" w:themeShade="BF"/>
      <w:sz w:val="32"/>
      <w:szCs w:val="32"/>
      <w:lang w:val="ro-RO"/>
    </w:rPr>
  </w:style>
  <w:style w:type="paragraph" w:customStyle="1" w:styleId="TableParagraph">
    <w:name w:val="Table Paragraph"/>
    <w:basedOn w:val="Normal"/>
    <w:uiPriority w:val="1"/>
    <w:qFormat/>
    <w:rsid w:val="00960B4D"/>
    <w:pPr>
      <w:widowControl w:val="0"/>
      <w:autoSpaceDE w:val="0"/>
      <w:autoSpaceDN w:val="0"/>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3200138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1020534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4593C12E-1A2F-4A82-99FB-7F4F852D8CC3}"/>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7</Pages>
  <Words>2297</Words>
  <Characters>13095</Characters>
  <Application>Microsoft Office Word</Application>
  <DocSecurity>0</DocSecurity>
  <Lines>109</Lines>
  <Paragraphs>30</Paragraphs>
  <ScaleCrop>false</ScaleCrop>
  <Company/>
  <LinksUpToDate>false</LinksUpToDate>
  <CharactersWithSpaces>15362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Cristina Dumitru</cp:lastModifiedBy>
  <cp:revision>199</cp:revision>
  <dcterms:created xsi:type="dcterms:W3CDTF">2024-03-11T12:36:00Z</dcterms:created>
  <dcterms:modified xsi:type="dcterms:W3CDTF">2025-09-22T12:33:00Z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